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915"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778"/>
        <w:gridCol w:w="34"/>
        <w:gridCol w:w="5103"/>
      </w:tblGrid>
      <w:tr w:rsidR="00513A2E" w:rsidRPr="00767AA6" w:rsidTr="00513A2E">
        <w:tc>
          <w:tcPr>
            <w:tcW w:w="5778" w:type="dxa"/>
          </w:tcPr>
          <w:p w:rsidR="00513A2E" w:rsidRPr="00767AA6" w:rsidRDefault="00513A2E">
            <w:pPr>
              <w:rPr>
                <w:rFonts w:ascii="Arial" w:hAnsi="Arial" w:cs="Arial"/>
                <w:b/>
              </w:rPr>
            </w:pPr>
          </w:p>
        </w:tc>
        <w:tc>
          <w:tcPr>
            <w:tcW w:w="5137" w:type="dxa"/>
            <w:gridSpan w:val="2"/>
          </w:tcPr>
          <w:p w:rsidR="00513A2E" w:rsidRDefault="00513A2E" w:rsidP="00513A2E">
            <w:pPr>
              <w:ind w:left="-6814" w:firstLine="7165"/>
              <w:rPr>
                <w:rFonts w:ascii="Arial" w:hAnsi="Arial" w:cs="Arial"/>
                <w:lang w:val="en-US"/>
              </w:rPr>
            </w:pPr>
            <w:r w:rsidRPr="0060002C">
              <w:rPr>
                <w:rFonts w:ascii="Arial" w:hAnsi="Arial" w:cs="Arial"/>
              </w:rPr>
              <w:t>Приложение № 2</w:t>
            </w:r>
            <w:r w:rsidR="006D34CA">
              <w:rPr>
                <w:rFonts w:ascii="Arial" w:hAnsi="Arial" w:cs="Arial"/>
              </w:rPr>
              <w:t xml:space="preserve">2 </w:t>
            </w:r>
            <w:bookmarkStart w:id="0" w:name="_GoBack"/>
            <w:bookmarkEnd w:id="0"/>
            <w:r w:rsidRPr="0060002C">
              <w:rPr>
                <w:rFonts w:ascii="Arial" w:hAnsi="Arial" w:cs="Arial"/>
              </w:rPr>
              <w:t xml:space="preserve">к протоколу </w:t>
            </w:r>
          </w:p>
          <w:p w:rsidR="00513A2E" w:rsidRDefault="00513A2E" w:rsidP="00513A2E">
            <w:pPr>
              <w:ind w:left="-6814" w:firstLine="7165"/>
              <w:rPr>
                <w:rFonts w:ascii="Arial" w:hAnsi="Arial" w:cs="Arial"/>
              </w:rPr>
            </w:pPr>
            <w:proofErr w:type="spellStart"/>
            <w:r w:rsidRPr="0060002C">
              <w:rPr>
                <w:rFonts w:ascii="Arial" w:hAnsi="Arial" w:cs="Arial"/>
              </w:rPr>
              <w:t>НТК</w:t>
            </w:r>
            <w:r w:rsidR="00715278">
              <w:rPr>
                <w:rFonts w:ascii="Arial" w:hAnsi="Arial" w:cs="Arial"/>
              </w:rPr>
              <w:t>Метр</w:t>
            </w:r>
            <w:proofErr w:type="spellEnd"/>
            <w:r w:rsidRPr="0060002C">
              <w:rPr>
                <w:rFonts w:ascii="Arial" w:hAnsi="Arial" w:cs="Arial"/>
              </w:rPr>
              <w:t xml:space="preserve"> №</w:t>
            </w:r>
            <w:r w:rsidR="00715278">
              <w:rPr>
                <w:rFonts w:ascii="Arial" w:hAnsi="Arial" w:cs="Arial"/>
              </w:rPr>
              <w:t>42</w:t>
            </w:r>
            <w:r w:rsidRPr="0060002C">
              <w:rPr>
                <w:rFonts w:ascii="Arial" w:hAnsi="Arial" w:cs="Arial"/>
              </w:rPr>
              <w:t>-2015</w:t>
            </w:r>
          </w:p>
          <w:p w:rsidR="00513A2E" w:rsidRPr="00767AA6" w:rsidRDefault="00513A2E" w:rsidP="00B14362">
            <w:pPr>
              <w:jc w:val="right"/>
              <w:rPr>
                <w:rFonts w:ascii="Arial" w:hAnsi="Arial" w:cs="Arial"/>
                <w:b/>
                <w:noProof/>
                <w:lang w:val="en-US" w:eastAsia="ru-RU"/>
              </w:rPr>
            </w:pPr>
          </w:p>
        </w:tc>
      </w:tr>
      <w:tr w:rsidR="00C20464" w:rsidRPr="00767AA6" w:rsidTr="00513A2E">
        <w:tc>
          <w:tcPr>
            <w:tcW w:w="5778" w:type="dxa"/>
          </w:tcPr>
          <w:p w:rsidR="00C20464" w:rsidRPr="00767AA6" w:rsidRDefault="00C20464">
            <w:pPr>
              <w:rPr>
                <w:rFonts w:ascii="Arial" w:hAnsi="Arial" w:cs="Arial"/>
                <w:b/>
              </w:rPr>
            </w:pPr>
            <w:r w:rsidRPr="00767AA6">
              <w:rPr>
                <w:rFonts w:ascii="Arial" w:hAnsi="Arial" w:cs="Arial"/>
                <w:b/>
              </w:rPr>
              <w:t>ПРОЕКТ</w:t>
            </w:r>
          </w:p>
        </w:tc>
        <w:tc>
          <w:tcPr>
            <w:tcW w:w="5137" w:type="dxa"/>
            <w:gridSpan w:val="2"/>
          </w:tcPr>
          <w:p w:rsidR="00C20464" w:rsidRPr="00767AA6" w:rsidRDefault="00C20464" w:rsidP="00B14362">
            <w:pPr>
              <w:jc w:val="right"/>
              <w:rPr>
                <w:rFonts w:ascii="Arial" w:hAnsi="Arial" w:cs="Arial"/>
                <w:b/>
                <w:noProof/>
                <w:lang w:val="en-US" w:eastAsia="ru-RU"/>
              </w:rPr>
            </w:pPr>
            <w:r w:rsidRPr="00767AA6">
              <w:rPr>
                <w:rFonts w:ascii="Arial" w:hAnsi="Arial" w:cs="Arial"/>
                <w:b/>
                <w:noProof/>
                <w:lang w:val="en-US" w:eastAsia="ru-RU"/>
              </w:rPr>
              <w:t>DRAFT</w:t>
            </w:r>
          </w:p>
        </w:tc>
      </w:tr>
      <w:tr w:rsidR="00C20464" w:rsidRPr="00B14362" w:rsidTr="00513A2E">
        <w:tc>
          <w:tcPr>
            <w:tcW w:w="5778" w:type="dxa"/>
          </w:tcPr>
          <w:p w:rsidR="00C20464" w:rsidRPr="00B14362" w:rsidRDefault="00E30EE0" w:rsidP="00E30EE0">
            <w:pPr>
              <w:jc w:val="center"/>
              <w:rPr>
                <w:rFonts w:ascii="Arial" w:hAnsi="Arial" w:cs="Arial"/>
              </w:rPr>
            </w:pPr>
            <w:r>
              <w:rPr>
                <w:rFonts w:ascii="Arial" w:hAnsi="Arial" w:cs="Arial"/>
                <w:noProof/>
                <w:lang w:eastAsia="ru-RU"/>
              </w:rPr>
              <w:drawing>
                <wp:inline distT="0" distB="0" distL="0" distR="0" wp14:anchorId="6F256983" wp14:editId="094DAB5F">
                  <wp:extent cx="1021968" cy="999067"/>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SC-by 1.bmp"/>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25295" cy="1002320"/>
                          </a:xfrm>
                          <a:prstGeom prst="rect">
                            <a:avLst/>
                          </a:prstGeom>
                        </pic:spPr>
                      </pic:pic>
                    </a:graphicData>
                  </a:graphic>
                </wp:inline>
              </w:drawing>
            </w:r>
          </w:p>
        </w:tc>
        <w:tc>
          <w:tcPr>
            <w:tcW w:w="5137" w:type="dxa"/>
            <w:gridSpan w:val="2"/>
          </w:tcPr>
          <w:p w:rsidR="00C20464" w:rsidRPr="00B14362" w:rsidRDefault="00C20464" w:rsidP="00C20464">
            <w:pPr>
              <w:jc w:val="center"/>
              <w:rPr>
                <w:rFonts w:ascii="Arial" w:hAnsi="Arial" w:cs="Arial"/>
              </w:rPr>
            </w:pPr>
            <w:r w:rsidRPr="00B14362">
              <w:rPr>
                <w:rFonts w:ascii="Arial" w:hAnsi="Arial" w:cs="Arial"/>
                <w:noProof/>
                <w:lang w:eastAsia="ru-RU"/>
              </w:rPr>
              <w:drawing>
                <wp:inline distT="0" distB="0" distL="0" distR="0" wp14:anchorId="03B41AD5" wp14:editId="2F75FD26">
                  <wp:extent cx="1041400" cy="967823"/>
                  <wp:effectExtent l="0" t="0" r="635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41400" cy="967823"/>
                          </a:xfrm>
                          <a:prstGeom prst="rect">
                            <a:avLst/>
                          </a:prstGeom>
                          <a:noFill/>
                        </pic:spPr>
                      </pic:pic>
                    </a:graphicData>
                  </a:graphic>
                </wp:inline>
              </w:drawing>
            </w:r>
          </w:p>
        </w:tc>
      </w:tr>
      <w:tr w:rsidR="00E30EE0" w:rsidRPr="00E30EE0" w:rsidTr="00513A2E">
        <w:tc>
          <w:tcPr>
            <w:tcW w:w="5778" w:type="dxa"/>
          </w:tcPr>
          <w:p w:rsidR="00E30EE0" w:rsidRPr="00B14362" w:rsidRDefault="00E30EE0" w:rsidP="00B14362">
            <w:pPr>
              <w:jc w:val="center"/>
              <w:rPr>
                <w:rFonts w:ascii="Arial" w:hAnsi="Arial" w:cs="Arial"/>
                <w:b/>
              </w:rPr>
            </w:pPr>
          </w:p>
        </w:tc>
        <w:tc>
          <w:tcPr>
            <w:tcW w:w="5137" w:type="dxa"/>
            <w:gridSpan w:val="2"/>
          </w:tcPr>
          <w:p w:rsidR="00E30EE0" w:rsidRPr="00B14362" w:rsidRDefault="00E30EE0" w:rsidP="00B14362">
            <w:pPr>
              <w:jc w:val="center"/>
              <w:rPr>
                <w:rFonts w:ascii="Arial" w:hAnsi="Arial" w:cs="Arial"/>
                <w:b/>
                <w:lang w:val="en-US"/>
              </w:rPr>
            </w:pPr>
          </w:p>
        </w:tc>
      </w:tr>
      <w:tr w:rsidR="00C20464" w:rsidRPr="006D34CA" w:rsidTr="00513A2E">
        <w:tc>
          <w:tcPr>
            <w:tcW w:w="5778" w:type="dxa"/>
          </w:tcPr>
          <w:p w:rsidR="00C20464" w:rsidRPr="00B14362" w:rsidRDefault="00C20464" w:rsidP="00B14362">
            <w:pPr>
              <w:jc w:val="center"/>
              <w:rPr>
                <w:rFonts w:ascii="Arial" w:hAnsi="Arial" w:cs="Arial"/>
                <w:b/>
              </w:rPr>
            </w:pPr>
            <w:r w:rsidRPr="00B14362">
              <w:rPr>
                <w:rFonts w:ascii="Arial" w:hAnsi="Arial" w:cs="Arial"/>
                <w:b/>
              </w:rPr>
              <w:t>Меморандум о взаимопонимании</w:t>
            </w:r>
          </w:p>
          <w:p w:rsidR="00C20464" w:rsidRPr="00B14362" w:rsidRDefault="00C20464" w:rsidP="00B14362">
            <w:pPr>
              <w:jc w:val="center"/>
              <w:rPr>
                <w:rFonts w:ascii="Arial" w:hAnsi="Arial" w:cs="Arial"/>
                <w:b/>
              </w:rPr>
            </w:pPr>
            <w:r w:rsidRPr="00B14362">
              <w:rPr>
                <w:rFonts w:ascii="Arial" w:hAnsi="Arial" w:cs="Arial"/>
                <w:b/>
              </w:rPr>
              <w:t>между</w:t>
            </w:r>
          </w:p>
          <w:p w:rsidR="00C20464" w:rsidRPr="00B14362" w:rsidRDefault="00C20464" w:rsidP="00B14362">
            <w:pPr>
              <w:jc w:val="center"/>
              <w:rPr>
                <w:rFonts w:ascii="Arial" w:hAnsi="Arial" w:cs="Arial"/>
                <w:b/>
              </w:rPr>
            </w:pPr>
            <w:r w:rsidRPr="00B14362">
              <w:rPr>
                <w:rFonts w:ascii="Arial" w:hAnsi="Arial" w:cs="Arial"/>
                <w:b/>
              </w:rPr>
              <w:t>ASTM International</w:t>
            </w:r>
          </w:p>
          <w:p w:rsidR="00C20464" w:rsidRPr="00B14362" w:rsidRDefault="00C20464" w:rsidP="00B14362">
            <w:pPr>
              <w:jc w:val="center"/>
              <w:rPr>
                <w:rFonts w:ascii="Arial" w:hAnsi="Arial" w:cs="Arial"/>
                <w:b/>
              </w:rPr>
            </w:pPr>
            <w:r w:rsidRPr="00B14362">
              <w:rPr>
                <w:rFonts w:ascii="Arial" w:hAnsi="Arial" w:cs="Arial"/>
                <w:b/>
              </w:rPr>
              <w:t>и</w:t>
            </w:r>
          </w:p>
          <w:p w:rsidR="00C20464" w:rsidRPr="00B14362" w:rsidRDefault="00C20464" w:rsidP="00B14362">
            <w:pPr>
              <w:jc w:val="center"/>
              <w:rPr>
                <w:rFonts w:ascii="Arial" w:hAnsi="Arial" w:cs="Arial"/>
                <w:b/>
              </w:rPr>
            </w:pPr>
            <w:r w:rsidRPr="00B14362">
              <w:rPr>
                <w:rFonts w:ascii="Arial" w:hAnsi="Arial" w:cs="Arial"/>
                <w:b/>
              </w:rPr>
              <w:t>Межгосударственным советом по стандартиз</w:t>
            </w:r>
            <w:r w:rsidRPr="00B14362">
              <w:rPr>
                <w:rFonts w:ascii="Arial" w:hAnsi="Arial" w:cs="Arial"/>
                <w:b/>
              </w:rPr>
              <w:t>а</w:t>
            </w:r>
            <w:r w:rsidRPr="00B14362">
              <w:rPr>
                <w:rFonts w:ascii="Arial" w:hAnsi="Arial" w:cs="Arial"/>
                <w:b/>
              </w:rPr>
              <w:t xml:space="preserve">ции, </w:t>
            </w:r>
            <w:r w:rsidRPr="00C20464">
              <w:rPr>
                <w:rFonts w:ascii="Arial" w:hAnsi="Arial" w:cs="Arial"/>
                <w:b/>
              </w:rPr>
              <w:br/>
            </w:r>
            <w:r w:rsidRPr="00B14362">
              <w:rPr>
                <w:rFonts w:ascii="Arial" w:hAnsi="Arial" w:cs="Arial"/>
                <w:b/>
              </w:rPr>
              <w:t>метрологии и сертификации</w:t>
            </w:r>
          </w:p>
          <w:p w:rsidR="00C20464" w:rsidRPr="00B14362" w:rsidRDefault="00C20464">
            <w:pPr>
              <w:rPr>
                <w:rFonts w:ascii="Arial" w:hAnsi="Arial" w:cs="Arial"/>
              </w:rPr>
            </w:pPr>
          </w:p>
        </w:tc>
        <w:tc>
          <w:tcPr>
            <w:tcW w:w="5137" w:type="dxa"/>
            <w:gridSpan w:val="2"/>
          </w:tcPr>
          <w:p w:rsidR="00C20464" w:rsidRPr="00B14362" w:rsidRDefault="00C20464" w:rsidP="00B14362">
            <w:pPr>
              <w:jc w:val="center"/>
              <w:rPr>
                <w:rFonts w:ascii="Arial" w:hAnsi="Arial" w:cs="Arial"/>
                <w:b/>
                <w:lang w:val="en-US"/>
              </w:rPr>
            </w:pPr>
            <w:r w:rsidRPr="00B14362">
              <w:rPr>
                <w:rFonts w:ascii="Arial" w:hAnsi="Arial" w:cs="Arial"/>
                <w:b/>
                <w:lang w:val="en-US"/>
              </w:rPr>
              <w:t>Memorandum of Understanding</w:t>
            </w:r>
          </w:p>
          <w:p w:rsidR="00C20464" w:rsidRPr="00B14362" w:rsidRDefault="00C20464" w:rsidP="00B14362">
            <w:pPr>
              <w:jc w:val="center"/>
              <w:rPr>
                <w:rFonts w:ascii="Arial" w:hAnsi="Arial" w:cs="Arial"/>
                <w:b/>
                <w:lang w:val="en-US"/>
              </w:rPr>
            </w:pPr>
            <w:r w:rsidRPr="00B14362">
              <w:rPr>
                <w:rFonts w:ascii="Arial" w:hAnsi="Arial" w:cs="Arial"/>
                <w:b/>
                <w:lang w:val="en-US"/>
              </w:rPr>
              <w:t>Between</w:t>
            </w:r>
          </w:p>
          <w:p w:rsidR="00C20464" w:rsidRPr="00B14362" w:rsidRDefault="00C20464" w:rsidP="00B14362">
            <w:pPr>
              <w:jc w:val="center"/>
              <w:rPr>
                <w:rFonts w:ascii="Arial" w:hAnsi="Arial" w:cs="Arial"/>
                <w:b/>
                <w:lang w:val="en-US"/>
              </w:rPr>
            </w:pPr>
            <w:r w:rsidRPr="00B14362">
              <w:rPr>
                <w:rFonts w:ascii="Arial" w:hAnsi="Arial" w:cs="Arial"/>
                <w:b/>
                <w:lang w:val="en-US"/>
              </w:rPr>
              <w:t>ASTM International</w:t>
            </w:r>
          </w:p>
          <w:p w:rsidR="00C20464" w:rsidRPr="00B14362" w:rsidRDefault="00C20464" w:rsidP="00B14362">
            <w:pPr>
              <w:jc w:val="center"/>
              <w:rPr>
                <w:rFonts w:ascii="Arial" w:hAnsi="Arial" w:cs="Arial"/>
                <w:b/>
                <w:lang w:val="en-US"/>
              </w:rPr>
            </w:pPr>
            <w:r w:rsidRPr="00B14362">
              <w:rPr>
                <w:rFonts w:ascii="Arial" w:hAnsi="Arial" w:cs="Arial"/>
                <w:b/>
                <w:lang w:val="en-US"/>
              </w:rPr>
              <w:t>and the</w:t>
            </w:r>
          </w:p>
          <w:p w:rsidR="00C20464" w:rsidRPr="00B14362" w:rsidRDefault="00C20464" w:rsidP="00B14362">
            <w:pPr>
              <w:jc w:val="center"/>
              <w:rPr>
                <w:rFonts w:ascii="Arial" w:hAnsi="Arial" w:cs="Arial"/>
                <w:b/>
                <w:lang w:val="en-US"/>
              </w:rPr>
            </w:pPr>
            <w:r w:rsidRPr="00B14362">
              <w:rPr>
                <w:rFonts w:ascii="Arial" w:hAnsi="Arial" w:cs="Arial"/>
                <w:b/>
                <w:lang w:val="en-US"/>
              </w:rPr>
              <w:t>Eurasian Council on Standardization, Metrol</w:t>
            </w:r>
            <w:r w:rsidRPr="00B14362">
              <w:rPr>
                <w:rFonts w:ascii="Arial" w:hAnsi="Arial" w:cs="Arial"/>
                <w:b/>
                <w:lang w:val="en-US"/>
              </w:rPr>
              <w:t>o</w:t>
            </w:r>
            <w:r w:rsidRPr="00B14362">
              <w:rPr>
                <w:rFonts w:ascii="Arial" w:hAnsi="Arial" w:cs="Arial"/>
                <w:b/>
                <w:lang w:val="en-US"/>
              </w:rPr>
              <w:t>gy and Certification</w:t>
            </w:r>
          </w:p>
          <w:p w:rsidR="00C20464" w:rsidRPr="00B14362" w:rsidRDefault="00C20464" w:rsidP="00B14362">
            <w:pPr>
              <w:jc w:val="center"/>
              <w:rPr>
                <w:rFonts w:ascii="Arial" w:hAnsi="Arial" w:cs="Arial"/>
                <w:b/>
                <w:noProof/>
                <w:lang w:val="en-US" w:eastAsia="ru-RU"/>
              </w:rPr>
            </w:pPr>
          </w:p>
        </w:tc>
      </w:tr>
      <w:tr w:rsidR="00C20464" w:rsidRPr="006D34CA" w:rsidTr="00513A2E">
        <w:trPr>
          <w:trHeight w:val="210"/>
        </w:trPr>
        <w:tc>
          <w:tcPr>
            <w:tcW w:w="5778" w:type="dxa"/>
          </w:tcPr>
          <w:p w:rsidR="00C20464" w:rsidRPr="00B14362" w:rsidRDefault="00C20464">
            <w:pPr>
              <w:rPr>
                <w:rFonts w:ascii="Arial" w:hAnsi="Arial" w:cs="Arial"/>
                <w:lang w:val="en-US"/>
              </w:rPr>
            </w:pPr>
          </w:p>
        </w:tc>
        <w:tc>
          <w:tcPr>
            <w:tcW w:w="5137" w:type="dxa"/>
            <w:gridSpan w:val="2"/>
          </w:tcPr>
          <w:p w:rsidR="00C20464" w:rsidRPr="00B14362" w:rsidRDefault="00C20464" w:rsidP="00B14362">
            <w:pPr>
              <w:rPr>
                <w:rFonts w:ascii="Arial" w:hAnsi="Arial" w:cs="Arial"/>
                <w:lang w:val="en-US"/>
              </w:rPr>
            </w:pPr>
            <w:r w:rsidRPr="00B14362">
              <w:rPr>
                <w:rFonts w:ascii="Arial" w:hAnsi="Arial" w:cs="Arial"/>
                <w:lang w:val="en-US"/>
              </w:rPr>
              <w:tab/>
            </w:r>
          </w:p>
        </w:tc>
      </w:tr>
      <w:tr w:rsidR="00C20464" w:rsidRPr="006D34CA" w:rsidTr="00513A2E">
        <w:trPr>
          <w:trHeight w:val="2863"/>
        </w:trPr>
        <w:tc>
          <w:tcPr>
            <w:tcW w:w="5778" w:type="dxa"/>
          </w:tcPr>
          <w:p w:rsidR="00C20464" w:rsidRDefault="00C20464" w:rsidP="00B14362">
            <w:pPr>
              <w:jc w:val="both"/>
              <w:rPr>
                <w:rFonts w:ascii="Arial" w:hAnsi="Arial" w:cs="Arial"/>
              </w:rPr>
            </w:pPr>
            <w:r w:rsidRPr="00B14362">
              <w:rPr>
                <w:rFonts w:ascii="Arial" w:hAnsi="Arial" w:cs="Arial"/>
              </w:rPr>
              <w:t>Межгосударственный совет по стандартизации, ме</w:t>
            </w:r>
            <w:r w:rsidRPr="00B14362">
              <w:rPr>
                <w:rFonts w:ascii="Arial" w:hAnsi="Arial" w:cs="Arial"/>
              </w:rPr>
              <w:t>т</w:t>
            </w:r>
            <w:r w:rsidRPr="00B14362">
              <w:rPr>
                <w:rFonts w:ascii="Arial" w:hAnsi="Arial" w:cs="Arial"/>
              </w:rPr>
              <w:t xml:space="preserve">рологии и сертификации </w:t>
            </w:r>
            <w:r>
              <w:rPr>
                <w:rFonts w:ascii="Arial" w:hAnsi="Arial" w:cs="Arial"/>
              </w:rPr>
              <w:t xml:space="preserve">государств-участников СНГ </w:t>
            </w:r>
            <w:r w:rsidRPr="00D35AB0">
              <w:rPr>
                <w:rFonts w:ascii="Arial" w:hAnsi="Arial" w:cs="Arial"/>
              </w:rPr>
              <w:t>(</w:t>
            </w:r>
            <w:r w:rsidRPr="00B14362">
              <w:rPr>
                <w:rFonts w:ascii="Arial" w:hAnsi="Arial" w:cs="Arial"/>
              </w:rPr>
              <w:t>Евразийский совет по стандартизации, метрологии и сертификации</w:t>
            </w:r>
            <w:r w:rsidR="00C85591" w:rsidRPr="00D35AB0">
              <w:rPr>
                <w:rFonts w:ascii="Arial" w:hAnsi="Arial" w:cs="Arial"/>
              </w:rPr>
              <w:t xml:space="preserve"> </w:t>
            </w:r>
            <w:r w:rsidR="00DA00E1" w:rsidRPr="00DA00E1">
              <w:rPr>
                <w:rFonts w:ascii="Arial" w:hAnsi="Arial" w:cs="Arial"/>
              </w:rPr>
              <w:t>(</w:t>
            </w:r>
            <w:r w:rsidR="00C85591" w:rsidRPr="00B14362">
              <w:rPr>
                <w:rFonts w:ascii="Arial" w:hAnsi="Arial" w:cs="Arial"/>
                <w:lang w:val="en-US"/>
              </w:rPr>
              <w:t>EASC</w:t>
            </w:r>
            <w:r w:rsidR="00DA00E1" w:rsidRPr="00DA00E1">
              <w:rPr>
                <w:rFonts w:ascii="Arial" w:hAnsi="Arial" w:cs="Arial"/>
              </w:rPr>
              <w:t>)</w:t>
            </w:r>
            <w:r>
              <w:rPr>
                <w:rFonts w:ascii="Arial" w:hAnsi="Arial" w:cs="Arial"/>
              </w:rPr>
              <w:t xml:space="preserve"> в классификации </w:t>
            </w:r>
            <w:r>
              <w:rPr>
                <w:rFonts w:ascii="Arial" w:hAnsi="Arial" w:cs="Arial"/>
                <w:lang w:val="en-US"/>
              </w:rPr>
              <w:t>ISO</w:t>
            </w:r>
            <w:r w:rsidRPr="00D35AB0">
              <w:rPr>
                <w:rFonts w:ascii="Arial" w:hAnsi="Arial" w:cs="Arial"/>
              </w:rPr>
              <w:t xml:space="preserve">) </w:t>
            </w:r>
            <w:r w:rsidRPr="00B14362">
              <w:rPr>
                <w:rFonts w:ascii="Arial" w:hAnsi="Arial" w:cs="Arial"/>
              </w:rPr>
              <w:t>с раб</w:t>
            </w:r>
            <w:r w:rsidRPr="00B14362">
              <w:rPr>
                <w:rFonts w:ascii="Arial" w:hAnsi="Arial" w:cs="Arial"/>
              </w:rPr>
              <w:t>о</w:t>
            </w:r>
            <w:r w:rsidRPr="00B14362">
              <w:rPr>
                <w:rFonts w:ascii="Arial" w:hAnsi="Arial" w:cs="Arial"/>
              </w:rPr>
              <w:t>чим органом Бюро по стандартам, расположенн</w:t>
            </w:r>
            <w:r>
              <w:rPr>
                <w:rFonts w:ascii="Arial" w:hAnsi="Arial" w:cs="Arial"/>
              </w:rPr>
              <w:t>ым</w:t>
            </w:r>
            <w:r w:rsidRPr="00B14362">
              <w:rPr>
                <w:rFonts w:ascii="Arial" w:hAnsi="Arial" w:cs="Arial"/>
              </w:rPr>
              <w:t xml:space="preserve"> по адре</w:t>
            </w:r>
            <w:r>
              <w:rPr>
                <w:rFonts w:ascii="Arial" w:hAnsi="Arial" w:cs="Arial"/>
              </w:rPr>
              <w:t>с</w:t>
            </w:r>
            <w:r w:rsidRPr="00B14362">
              <w:rPr>
                <w:rFonts w:ascii="Arial" w:hAnsi="Arial" w:cs="Arial"/>
              </w:rPr>
              <w:t>у</w:t>
            </w:r>
            <w:r>
              <w:rPr>
                <w:rFonts w:ascii="Arial" w:hAnsi="Arial" w:cs="Arial"/>
              </w:rPr>
              <w:t xml:space="preserve"> ул. Мележа, 3, 220113, г</w:t>
            </w:r>
            <w:proofErr w:type="gramStart"/>
            <w:r>
              <w:rPr>
                <w:rFonts w:ascii="Arial" w:hAnsi="Arial" w:cs="Arial"/>
              </w:rPr>
              <w:t>.</w:t>
            </w:r>
            <w:r w:rsidRPr="00B14362">
              <w:rPr>
                <w:rFonts w:ascii="Arial" w:hAnsi="Arial" w:cs="Arial"/>
              </w:rPr>
              <w:t>М</w:t>
            </w:r>
            <w:proofErr w:type="gramEnd"/>
            <w:r w:rsidRPr="00B14362">
              <w:rPr>
                <w:rFonts w:ascii="Arial" w:hAnsi="Arial" w:cs="Arial"/>
              </w:rPr>
              <w:t xml:space="preserve">инск, </w:t>
            </w:r>
            <w:r>
              <w:rPr>
                <w:rFonts w:ascii="Arial" w:hAnsi="Arial" w:cs="Arial"/>
              </w:rPr>
              <w:t>Республ</w:t>
            </w:r>
            <w:r>
              <w:rPr>
                <w:rFonts w:ascii="Arial" w:hAnsi="Arial" w:cs="Arial"/>
              </w:rPr>
              <w:t>и</w:t>
            </w:r>
            <w:r>
              <w:rPr>
                <w:rFonts w:ascii="Arial" w:hAnsi="Arial" w:cs="Arial"/>
              </w:rPr>
              <w:t xml:space="preserve">ка </w:t>
            </w:r>
            <w:r w:rsidRPr="00B14362">
              <w:rPr>
                <w:rFonts w:ascii="Arial" w:hAnsi="Arial" w:cs="Arial"/>
              </w:rPr>
              <w:t>Беларусь (</w:t>
            </w:r>
            <w:r w:rsidR="00C85591" w:rsidRPr="00B14362">
              <w:rPr>
                <w:rFonts w:ascii="Arial" w:hAnsi="Arial" w:cs="Arial"/>
              </w:rPr>
              <w:t xml:space="preserve">именуемый далее </w:t>
            </w:r>
            <w:r w:rsidRPr="00B14362">
              <w:rPr>
                <w:rFonts w:ascii="Arial" w:hAnsi="Arial" w:cs="Arial"/>
              </w:rPr>
              <w:t>«МГС») и ASTM International, некоммерческая компания, расположе</w:t>
            </w:r>
            <w:r w:rsidRPr="00B14362">
              <w:rPr>
                <w:rFonts w:ascii="Arial" w:hAnsi="Arial" w:cs="Arial"/>
              </w:rPr>
              <w:t>н</w:t>
            </w:r>
            <w:r w:rsidRPr="00B14362">
              <w:rPr>
                <w:rFonts w:ascii="Arial" w:hAnsi="Arial" w:cs="Arial"/>
              </w:rPr>
              <w:t>ная по адресу 100 Barr Harbor Drive, West Conshohocken, Pennsylvania 19428-2959</w:t>
            </w:r>
            <w:r>
              <w:rPr>
                <w:rFonts w:ascii="Arial" w:hAnsi="Arial" w:cs="Arial"/>
              </w:rPr>
              <w:t>, США</w:t>
            </w:r>
            <w:r w:rsidRPr="00B14362">
              <w:rPr>
                <w:rFonts w:ascii="Arial" w:hAnsi="Arial" w:cs="Arial"/>
              </w:rPr>
              <w:t xml:space="preserve"> (им</w:t>
            </w:r>
            <w:r w:rsidRPr="00B14362">
              <w:rPr>
                <w:rFonts w:ascii="Arial" w:hAnsi="Arial" w:cs="Arial"/>
              </w:rPr>
              <w:t>е</w:t>
            </w:r>
            <w:r w:rsidRPr="00B14362">
              <w:rPr>
                <w:rFonts w:ascii="Arial" w:hAnsi="Arial" w:cs="Arial"/>
              </w:rPr>
              <w:t>нуемая далее «ASTM»), заключили настоящий М</w:t>
            </w:r>
            <w:r w:rsidRPr="00B14362">
              <w:rPr>
                <w:rFonts w:ascii="Arial" w:hAnsi="Arial" w:cs="Arial"/>
              </w:rPr>
              <w:t>е</w:t>
            </w:r>
            <w:r w:rsidRPr="00B14362">
              <w:rPr>
                <w:rFonts w:ascii="Arial" w:hAnsi="Arial" w:cs="Arial"/>
              </w:rPr>
              <w:t xml:space="preserve">морандум о взаимопонимании (именуемый далее МОВ) </w:t>
            </w:r>
            <w:r>
              <w:rPr>
                <w:rFonts w:ascii="Arial" w:hAnsi="Arial" w:cs="Arial"/>
              </w:rPr>
              <w:t>__ ______</w:t>
            </w:r>
            <w:r w:rsidRPr="00B14362">
              <w:rPr>
                <w:rFonts w:ascii="Arial" w:hAnsi="Arial" w:cs="Arial"/>
              </w:rPr>
              <w:t xml:space="preserve"> 201</w:t>
            </w:r>
            <w:r>
              <w:rPr>
                <w:rFonts w:ascii="Arial" w:hAnsi="Arial" w:cs="Arial"/>
              </w:rPr>
              <w:t>__</w:t>
            </w:r>
            <w:r w:rsidRPr="00B14362">
              <w:rPr>
                <w:rFonts w:ascii="Arial" w:hAnsi="Arial" w:cs="Arial"/>
              </w:rPr>
              <w:t xml:space="preserve"> года. </w:t>
            </w:r>
          </w:p>
          <w:p w:rsidR="00C20464" w:rsidRPr="00027578" w:rsidRDefault="00C20464" w:rsidP="00027578">
            <w:pPr>
              <w:rPr>
                <w:rFonts w:ascii="Arial" w:hAnsi="Arial" w:cs="Arial"/>
                <w:b/>
              </w:rPr>
            </w:pPr>
          </w:p>
        </w:tc>
        <w:tc>
          <w:tcPr>
            <w:tcW w:w="5137" w:type="dxa"/>
            <w:gridSpan w:val="2"/>
          </w:tcPr>
          <w:p w:rsidR="00C20464" w:rsidRPr="00027578" w:rsidRDefault="00C20464" w:rsidP="00B14362">
            <w:pPr>
              <w:rPr>
                <w:rFonts w:ascii="Arial" w:hAnsi="Arial" w:cs="Arial"/>
                <w:lang w:val="en-US"/>
              </w:rPr>
            </w:pPr>
            <w:r w:rsidRPr="00B14362">
              <w:rPr>
                <w:rFonts w:ascii="Arial" w:hAnsi="Arial" w:cs="Arial"/>
                <w:lang w:val="en-US"/>
              </w:rPr>
              <w:t>The Eurasian Council on Standardization, Metro</w:t>
            </w:r>
            <w:r w:rsidRPr="00B14362">
              <w:rPr>
                <w:rFonts w:ascii="Arial" w:hAnsi="Arial" w:cs="Arial"/>
                <w:lang w:val="en-US"/>
              </w:rPr>
              <w:t>l</w:t>
            </w:r>
            <w:r w:rsidRPr="00B14362">
              <w:rPr>
                <w:rFonts w:ascii="Arial" w:hAnsi="Arial" w:cs="Arial"/>
                <w:lang w:val="en-US"/>
              </w:rPr>
              <w:t>ogy and Certification with offices located in Minsk, Belarus (hereinafter referred to as “EASC”) and ASTM International, a Pennsylvania Non-profit Corporation, located at 100 Barr Harbor Drive, West Conshohocken, Pennsylvania 19428-2959 in the United States of America (hereinafter r</w:t>
            </w:r>
            <w:r w:rsidRPr="00B14362">
              <w:rPr>
                <w:rFonts w:ascii="Arial" w:hAnsi="Arial" w:cs="Arial"/>
                <w:lang w:val="en-US"/>
              </w:rPr>
              <w:t>e</w:t>
            </w:r>
            <w:r w:rsidRPr="00B14362">
              <w:rPr>
                <w:rFonts w:ascii="Arial" w:hAnsi="Arial" w:cs="Arial"/>
                <w:lang w:val="en-US"/>
              </w:rPr>
              <w:t>ferred to as “ASTM”), enter into this Memorandum of Understanding (hereinafter referred to as “MOU”</w:t>
            </w:r>
            <w:proofErr w:type="gramStart"/>
            <w:r w:rsidRPr="00B14362">
              <w:rPr>
                <w:rFonts w:ascii="Arial" w:hAnsi="Arial" w:cs="Arial"/>
                <w:lang w:val="en-US"/>
              </w:rPr>
              <w:t>)  on</w:t>
            </w:r>
            <w:proofErr w:type="gramEnd"/>
            <w:r w:rsidRPr="00B14362">
              <w:rPr>
                <w:rFonts w:ascii="Arial" w:hAnsi="Arial" w:cs="Arial"/>
                <w:lang w:val="en-US"/>
              </w:rPr>
              <w:t xml:space="preserve"> the  </w:t>
            </w:r>
            <w:r w:rsidRPr="0033315A">
              <w:rPr>
                <w:rFonts w:ascii="Arial" w:hAnsi="Arial" w:cs="Arial"/>
                <w:color w:val="FF0000"/>
                <w:lang w:val="en-US"/>
              </w:rPr>
              <w:t>1st</w:t>
            </w:r>
            <w:r w:rsidRPr="00B14362">
              <w:rPr>
                <w:rFonts w:ascii="Arial" w:hAnsi="Arial" w:cs="Arial"/>
                <w:lang w:val="en-US"/>
              </w:rPr>
              <w:t xml:space="preserve"> date of the Month of </w:t>
            </w:r>
            <w:r w:rsidRPr="0033315A">
              <w:rPr>
                <w:rFonts w:ascii="Arial" w:hAnsi="Arial" w:cs="Arial"/>
                <w:color w:val="FF0000"/>
                <w:lang w:val="en-US"/>
              </w:rPr>
              <w:t>Nove</w:t>
            </w:r>
            <w:r w:rsidRPr="0033315A">
              <w:rPr>
                <w:rFonts w:ascii="Arial" w:hAnsi="Arial" w:cs="Arial"/>
                <w:color w:val="FF0000"/>
                <w:lang w:val="en-US"/>
              </w:rPr>
              <w:t>m</w:t>
            </w:r>
            <w:r w:rsidRPr="0033315A">
              <w:rPr>
                <w:rFonts w:ascii="Arial" w:hAnsi="Arial" w:cs="Arial"/>
                <w:color w:val="FF0000"/>
                <w:lang w:val="en-US"/>
              </w:rPr>
              <w:t>ber</w:t>
            </w:r>
            <w:r w:rsidRPr="00B14362">
              <w:rPr>
                <w:rFonts w:ascii="Arial" w:hAnsi="Arial" w:cs="Arial"/>
                <w:lang w:val="en-US"/>
              </w:rPr>
              <w:t xml:space="preserve"> in the year </w:t>
            </w:r>
            <w:r w:rsidRPr="0033315A">
              <w:rPr>
                <w:rFonts w:ascii="Arial" w:hAnsi="Arial" w:cs="Arial"/>
                <w:color w:val="FF0000"/>
                <w:lang w:val="en-US"/>
              </w:rPr>
              <w:t>2015</w:t>
            </w:r>
            <w:r w:rsidRPr="00B14362">
              <w:rPr>
                <w:rFonts w:ascii="Arial" w:hAnsi="Arial" w:cs="Arial"/>
                <w:lang w:val="en-US"/>
              </w:rPr>
              <w:t xml:space="preserve">. </w:t>
            </w:r>
          </w:p>
          <w:p w:rsidR="00C20464" w:rsidRPr="00027578" w:rsidRDefault="00C20464" w:rsidP="00B14362">
            <w:pPr>
              <w:rPr>
                <w:rFonts w:ascii="Arial" w:hAnsi="Arial" w:cs="Arial"/>
                <w:lang w:val="en-US"/>
              </w:rPr>
            </w:pPr>
          </w:p>
          <w:p w:rsidR="00C20464" w:rsidRPr="00B14362" w:rsidRDefault="00C20464" w:rsidP="00B14362">
            <w:pPr>
              <w:rPr>
                <w:rFonts w:ascii="Arial" w:hAnsi="Arial" w:cs="Arial"/>
                <w:lang w:val="en-US"/>
              </w:rPr>
            </w:pPr>
          </w:p>
        </w:tc>
      </w:tr>
      <w:tr w:rsidR="00C20464" w:rsidRPr="006D34CA" w:rsidTr="00513A2E">
        <w:trPr>
          <w:trHeight w:val="1571"/>
        </w:trPr>
        <w:tc>
          <w:tcPr>
            <w:tcW w:w="5778" w:type="dxa"/>
          </w:tcPr>
          <w:p w:rsidR="00C20464" w:rsidRPr="00767AA6" w:rsidRDefault="00C20464" w:rsidP="00B14362">
            <w:pPr>
              <w:jc w:val="both"/>
              <w:rPr>
                <w:rFonts w:ascii="Arial" w:hAnsi="Arial" w:cs="Arial"/>
              </w:rPr>
            </w:pPr>
            <w:r w:rsidRPr="00767AA6">
              <w:rPr>
                <w:rFonts w:ascii="Arial" w:hAnsi="Arial" w:cs="Arial"/>
              </w:rPr>
              <w:t>Целью настоящего МОВ является укрепление вза</w:t>
            </w:r>
            <w:r w:rsidRPr="00767AA6">
              <w:rPr>
                <w:rFonts w:ascii="Arial" w:hAnsi="Arial" w:cs="Arial"/>
              </w:rPr>
              <w:t>и</w:t>
            </w:r>
            <w:r w:rsidRPr="00767AA6">
              <w:rPr>
                <w:rFonts w:ascii="Arial" w:hAnsi="Arial" w:cs="Arial"/>
              </w:rPr>
              <w:t>моотношений между обеими Сторонами для улучш</w:t>
            </w:r>
            <w:r w:rsidRPr="00767AA6">
              <w:rPr>
                <w:rFonts w:ascii="Arial" w:hAnsi="Arial" w:cs="Arial"/>
              </w:rPr>
              <w:t>е</w:t>
            </w:r>
            <w:r w:rsidRPr="00767AA6">
              <w:rPr>
                <w:rFonts w:ascii="Arial" w:hAnsi="Arial" w:cs="Arial"/>
              </w:rPr>
              <w:t>ния обеспечения потребностей народов государств-членов МГС в отношении роста экономики этих гос</w:t>
            </w:r>
            <w:r w:rsidRPr="00767AA6">
              <w:rPr>
                <w:rFonts w:ascii="Arial" w:hAnsi="Arial" w:cs="Arial"/>
              </w:rPr>
              <w:t>у</w:t>
            </w:r>
            <w:r w:rsidRPr="00767AA6">
              <w:rPr>
                <w:rFonts w:ascii="Arial" w:hAnsi="Arial" w:cs="Arial"/>
              </w:rPr>
              <w:t>дарств, а также помощь в разработке стандартов в сферах здравоохранения, безопасности и окружа</w:t>
            </w:r>
            <w:r w:rsidRPr="00767AA6">
              <w:rPr>
                <w:rFonts w:ascii="Arial" w:hAnsi="Arial" w:cs="Arial"/>
              </w:rPr>
              <w:t>ю</w:t>
            </w:r>
            <w:r w:rsidRPr="00767AA6">
              <w:rPr>
                <w:rFonts w:ascii="Arial" w:hAnsi="Arial" w:cs="Arial"/>
              </w:rPr>
              <w:t xml:space="preserve">щей среды. </w:t>
            </w:r>
          </w:p>
          <w:p w:rsidR="00C20464" w:rsidRPr="00767AA6" w:rsidRDefault="00C20464" w:rsidP="00027578">
            <w:pPr>
              <w:rPr>
                <w:rFonts w:ascii="Arial" w:hAnsi="Arial" w:cs="Arial"/>
                <w:b/>
              </w:rPr>
            </w:pPr>
          </w:p>
        </w:tc>
        <w:tc>
          <w:tcPr>
            <w:tcW w:w="5137" w:type="dxa"/>
            <w:gridSpan w:val="2"/>
          </w:tcPr>
          <w:p w:rsidR="00C20464" w:rsidRPr="00767AA6" w:rsidRDefault="00C20464" w:rsidP="00B14362">
            <w:pPr>
              <w:rPr>
                <w:rFonts w:ascii="Arial" w:hAnsi="Arial" w:cs="Arial"/>
                <w:lang w:val="en-US"/>
              </w:rPr>
            </w:pPr>
            <w:r w:rsidRPr="00767AA6">
              <w:rPr>
                <w:rFonts w:ascii="Arial" w:hAnsi="Arial" w:cs="Arial"/>
              </w:rPr>
              <w:t xml:space="preserve"> </w:t>
            </w:r>
            <w:r w:rsidRPr="00767AA6">
              <w:rPr>
                <w:rFonts w:ascii="Arial" w:hAnsi="Arial" w:cs="Arial"/>
                <w:lang w:val="en-US"/>
              </w:rPr>
              <w:t xml:space="preserve">The intention of this </w:t>
            </w:r>
            <w:proofErr w:type="spellStart"/>
            <w:r w:rsidRPr="00767AA6">
              <w:rPr>
                <w:rFonts w:ascii="Arial" w:hAnsi="Arial" w:cs="Arial"/>
                <w:lang w:val="en-US"/>
              </w:rPr>
              <w:t>MoU</w:t>
            </w:r>
            <w:proofErr w:type="spellEnd"/>
            <w:r w:rsidRPr="00767AA6">
              <w:rPr>
                <w:rFonts w:ascii="Arial" w:hAnsi="Arial" w:cs="Arial"/>
                <w:lang w:val="en-US"/>
              </w:rPr>
              <w:t xml:space="preserve"> is to strengthen the r</w:t>
            </w:r>
            <w:r w:rsidRPr="00767AA6">
              <w:rPr>
                <w:rFonts w:ascii="Arial" w:hAnsi="Arial" w:cs="Arial"/>
                <w:lang w:val="en-US"/>
              </w:rPr>
              <w:t>e</w:t>
            </w:r>
            <w:r w:rsidRPr="00767AA6">
              <w:rPr>
                <w:rFonts w:ascii="Arial" w:hAnsi="Arial" w:cs="Arial"/>
                <w:lang w:val="en-US"/>
              </w:rPr>
              <w:t>lationship between both Parties in order to e</w:t>
            </w:r>
            <w:r w:rsidRPr="00767AA6">
              <w:rPr>
                <w:rFonts w:ascii="Arial" w:hAnsi="Arial" w:cs="Arial"/>
                <w:lang w:val="en-US"/>
              </w:rPr>
              <w:t>n</w:t>
            </w:r>
            <w:r w:rsidRPr="00767AA6">
              <w:rPr>
                <w:rFonts w:ascii="Arial" w:hAnsi="Arial" w:cs="Arial"/>
                <w:lang w:val="en-US"/>
              </w:rPr>
              <w:t xml:space="preserve">hance their support for the needs of the people of the Member States of EASC with respect to the growth of the economy of these Member States, and aid in the development of standards for health, safety, and the environment.  </w:t>
            </w:r>
          </w:p>
          <w:p w:rsidR="00C20464" w:rsidRPr="00767AA6" w:rsidRDefault="00C20464" w:rsidP="00B14362">
            <w:pPr>
              <w:rPr>
                <w:rFonts w:ascii="Arial" w:hAnsi="Arial" w:cs="Arial"/>
                <w:lang w:val="en-US"/>
              </w:rPr>
            </w:pPr>
          </w:p>
        </w:tc>
      </w:tr>
      <w:tr w:rsidR="00C20464" w:rsidRPr="006D34CA" w:rsidTr="00513A2E">
        <w:trPr>
          <w:trHeight w:val="497"/>
        </w:trPr>
        <w:tc>
          <w:tcPr>
            <w:tcW w:w="5778" w:type="dxa"/>
          </w:tcPr>
          <w:p w:rsidR="00C20464" w:rsidRPr="00767AA6" w:rsidRDefault="00C20464" w:rsidP="00BE5EC8">
            <w:pPr>
              <w:jc w:val="both"/>
              <w:rPr>
                <w:rFonts w:ascii="Arial" w:hAnsi="Arial" w:cs="Arial"/>
              </w:rPr>
            </w:pPr>
            <w:r w:rsidRPr="00767AA6">
              <w:rPr>
                <w:rFonts w:ascii="Arial" w:hAnsi="Arial" w:cs="Arial"/>
              </w:rPr>
              <w:t xml:space="preserve">МГС и </w:t>
            </w:r>
            <w:r w:rsidRPr="00767AA6">
              <w:rPr>
                <w:rFonts w:ascii="Arial" w:hAnsi="Arial" w:cs="Arial"/>
                <w:lang w:val="en-US"/>
              </w:rPr>
              <w:t>ASTM</w:t>
            </w:r>
            <w:r w:rsidRPr="00767AA6">
              <w:rPr>
                <w:rFonts w:ascii="Arial" w:hAnsi="Arial" w:cs="Arial"/>
              </w:rPr>
              <w:t xml:space="preserve"> далее именуются «Стороны».</w:t>
            </w:r>
          </w:p>
        </w:tc>
        <w:tc>
          <w:tcPr>
            <w:tcW w:w="5137" w:type="dxa"/>
            <w:gridSpan w:val="2"/>
          </w:tcPr>
          <w:p w:rsidR="00C20464" w:rsidRPr="00767AA6" w:rsidRDefault="00C20464" w:rsidP="00B14362">
            <w:pPr>
              <w:rPr>
                <w:rFonts w:ascii="Arial" w:hAnsi="Arial" w:cs="Arial"/>
                <w:lang w:val="en-US"/>
              </w:rPr>
            </w:pPr>
            <w:r w:rsidRPr="00767AA6">
              <w:rPr>
                <w:rFonts w:ascii="Arial" w:hAnsi="Arial" w:cs="Arial"/>
                <w:lang w:val="en-US"/>
              </w:rPr>
              <w:t>EASC and ASTM are hereinafter referred to as “the Parties”.</w:t>
            </w:r>
          </w:p>
        </w:tc>
      </w:tr>
      <w:tr w:rsidR="00C20464" w:rsidRPr="006D34CA" w:rsidTr="00513A2E">
        <w:trPr>
          <w:trHeight w:val="497"/>
        </w:trPr>
        <w:tc>
          <w:tcPr>
            <w:tcW w:w="5778" w:type="dxa"/>
          </w:tcPr>
          <w:p w:rsidR="00C20464" w:rsidRPr="00767AA6" w:rsidRDefault="00C20464" w:rsidP="00027578">
            <w:pPr>
              <w:jc w:val="both"/>
              <w:rPr>
                <w:rFonts w:ascii="Arial" w:hAnsi="Arial" w:cs="Arial"/>
              </w:rPr>
            </w:pPr>
            <w:proofErr w:type="gramStart"/>
            <w:r w:rsidRPr="00767AA6">
              <w:rPr>
                <w:rFonts w:ascii="Arial" w:hAnsi="Arial" w:cs="Arial"/>
              </w:rPr>
              <w:t>Перечень государств-членов МГС (в настоящее вр</w:t>
            </w:r>
            <w:r w:rsidRPr="00767AA6">
              <w:rPr>
                <w:rFonts w:ascii="Arial" w:hAnsi="Arial" w:cs="Arial"/>
              </w:rPr>
              <w:t>е</w:t>
            </w:r>
            <w:r w:rsidRPr="00767AA6">
              <w:rPr>
                <w:rFonts w:ascii="Arial" w:hAnsi="Arial" w:cs="Arial"/>
              </w:rPr>
              <w:t>мя:</w:t>
            </w:r>
            <w:proofErr w:type="gramEnd"/>
            <w:r w:rsidRPr="00767AA6">
              <w:rPr>
                <w:rFonts w:ascii="Arial" w:hAnsi="Arial" w:cs="Arial"/>
              </w:rPr>
              <w:t xml:space="preserve"> </w:t>
            </w:r>
            <w:proofErr w:type="gramStart"/>
            <w:r w:rsidRPr="00767AA6">
              <w:rPr>
                <w:rFonts w:ascii="Arial" w:hAnsi="Arial" w:cs="Arial"/>
              </w:rPr>
              <w:t>Азербайджанская Республика, Республика Арм</w:t>
            </w:r>
            <w:r w:rsidRPr="00767AA6">
              <w:rPr>
                <w:rFonts w:ascii="Arial" w:hAnsi="Arial" w:cs="Arial"/>
              </w:rPr>
              <w:t>е</w:t>
            </w:r>
            <w:r w:rsidRPr="00767AA6">
              <w:rPr>
                <w:rFonts w:ascii="Arial" w:hAnsi="Arial" w:cs="Arial"/>
              </w:rPr>
              <w:t>ния, Республика Беларусь, Грузия, Республика К</w:t>
            </w:r>
            <w:r w:rsidRPr="00767AA6">
              <w:rPr>
                <w:rFonts w:ascii="Arial" w:hAnsi="Arial" w:cs="Arial"/>
              </w:rPr>
              <w:t>а</w:t>
            </w:r>
            <w:r w:rsidRPr="00767AA6">
              <w:rPr>
                <w:rFonts w:ascii="Arial" w:hAnsi="Arial" w:cs="Arial"/>
              </w:rPr>
              <w:t>захстан, Кыргызская Республика, Республика Молд</w:t>
            </w:r>
            <w:r w:rsidRPr="00767AA6">
              <w:rPr>
                <w:rFonts w:ascii="Arial" w:hAnsi="Arial" w:cs="Arial"/>
              </w:rPr>
              <w:t>о</w:t>
            </w:r>
            <w:r w:rsidRPr="00767AA6">
              <w:rPr>
                <w:rFonts w:ascii="Arial" w:hAnsi="Arial" w:cs="Arial"/>
              </w:rPr>
              <w:t>ва, Российская Федерация, Республика Таджикистан, Туркменистан, Республика Узбекистан и Украина) может быть обновлён МГС с письменным уведомл</w:t>
            </w:r>
            <w:r w:rsidRPr="00767AA6">
              <w:rPr>
                <w:rFonts w:ascii="Arial" w:hAnsi="Arial" w:cs="Arial"/>
              </w:rPr>
              <w:t>е</w:t>
            </w:r>
            <w:r w:rsidRPr="00767AA6">
              <w:rPr>
                <w:rFonts w:ascii="Arial" w:hAnsi="Arial" w:cs="Arial"/>
              </w:rPr>
              <w:t>нием об этом ASTM.</w:t>
            </w:r>
            <w:proofErr w:type="gramEnd"/>
          </w:p>
          <w:p w:rsidR="00C20464" w:rsidRPr="00767AA6" w:rsidRDefault="00C20464" w:rsidP="00027578">
            <w:pPr>
              <w:jc w:val="both"/>
              <w:rPr>
                <w:rFonts w:ascii="Arial" w:hAnsi="Arial" w:cs="Arial"/>
              </w:rPr>
            </w:pPr>
          </w:p>
        </w:tc>
        <w:tc>
          <w:tcPr>
            <w:tcW w:w="5137" w:type="dxa"/>
            <w:gridSpan w:val="2"/>
          </w:tcPr>
          <w:p w:rsidR="00C20464" w:rsidRPr="00767AA6" w:rsidRDefault="00C20464" w:rsidP="00027578">
            <w:pPr>
              <w:rPr>
                <w:rFonts w:ascii="Arial" w:hAnsi="Arial" w:cs="Arial"/>
                <w:lang w:val="en-US"/>
              </w:rPr>
            </w:pPr>
            <w:r w:rsidRPr="00767AA6">
              <w:rPr>
                <w:rFonts w:ascii="Arial" w:hAnsi="Arial" w:cs="Arial"/>
                <w:lang w:val="en-US"/>
              </w:rPr>
              <w:t>The list of Member States of EASC (currently the Azerbaijan Republic, the Republic of Armenia, the Republic of Belarus, Georgia, the Republic of K</w:t>
            </w:r>
            <w:r w:rsidRPr="00767AA6">
              <w:rPr>
                <w:rFonts w:ascii="Arial" w:hAnsi="Arial" w:cs="Arial"/>
                <w:lang w:val="en-US"/>
              </w:rPr>
              <w:t>a</w:t>
            </w:r>
            <w:r w:rsidRPr="00767AA6">
              <w:rPr>
                <w:rFonts w:ascii="Arial" w:hAnsi="Arial" w:cs="Arial"/>
                <w:lang w:val="en-US"/>
              </w:rPr>
              <w:t>zakhstan, the K</w:t>
            </w:r>
            <w:r w:rsidR="00E05647" w:rsidRPr="00767AA6">
              <w:rPr>
                <w:rFonts w:ascii="Arial" w:hAnsi="Arial" w:cs="Arial"/>
                <w:lang w:val="en-US"/>
              </w:rPr>
              <w:t>yrg</w:t>
            </w:r>
            <w:r w:rsidRPr="00767AA6">
              <w:rPr>
                <w:rFonts w:ascii="Arial" w:hAnsi="Arial" w:cs="Arial"/>
                <w:lang w:val="en-US"/>
              </w:rPr>
              <w:t>yz Republic, the Republic of Moldova, the Russian Federation, the Republic of Tajikistan, Turkmenistan, the Republic of Uzbek</w:t>
            </w:r>
            <w:r w:rsidRPr="00767AA6">
              <w:rPr>
                <w:rFonts w:ascii="Arial" w:hAnsi="Arial" w:cs="Arial"/>
                <w:lang w:val="en-US"/>
              </w:rPr>
              <w:t>i</w:t>
            </w:r>
            <w:r w:rsidRPr="00767AA6">
              <w:rPr>
                <w:rFonts w:ascii="Arial" w:hAnsi="Arial" w:cs="Arial"/>
                <w:lang w:val="en-US"/>
              </w:rPr>
              <w:t>stan, and Ukraine) may be updated by EASC with written notice to ASTM International.</w:t>
            </w:r>
          </w:p>
          <w:p w:rsidR="00C20464" w:rsidRPr="00767AA6" w:rsidRDefault="00C20464" w:rsidP="00B14362">
            <w:pPr>
              <w:rPr>
                <w:rFonts w:ascii="Arial" w:hAnsi="Arial" w:cs="Arial"/>
                <w:lang w:val="en-US"/>
              </w:rPr>
            </w:pPr>
          </w:p>
        </w:tc>
      </w:tr>
      <w:tr w:rsidR="00C20464" w:rsidRPr="006D34CA" w:rsidTr="00513A2E">
        <w:trPr>
          <w:trHeight w:val="497"/>
        </w:trPr>
        <w:tc>
          <w:tcPr>
            <w:tcW w:w="5778" w:type="dxa"/>
          </w:tcPr>
          <w:p w:rsidR="00C20464" w:rsidRPr="00767AA6" w:rsidRDefault="00C20464" w:rsidP="0033315A">
            <w:pPr>
              <w:jc w:val="both"/>
              <w:rPr>
                <w:rFonts w:ascii="Arial" w:hAnsi="Arial" w:cs="Arial"/>
              </w:rPr>
            </w:pPr>
            <w:r w:rsidRPr="00767AA6">
              <w:rPr>
                <w:rFonts w:ascii="Arial" w:hAnsi="Arial" w:cs="Arial"/>
              </w:rPr>
              <w:t xml:space="preserve">Принимая во внимание, что МГС и ASTM </w:t>
            </w:r>
            <w:r w:rsidRPr="00767AA6">
              <w:rPr>
                <w:rFonts w:ascii="Arial" w:hAnsi="Arial" w:cs="Arial"/>
                <w:lang w:val="en-US"/>
              </w:rPr>
              <w:t>International</w:t>
            </w:r>
            <w:r w:rsidRPr="00767AA6">
              <w:rPr>
                <w:rFonts w:ascii="Arial" w:hAnsi="Arial" w:cs="Arial"/>
              </w:rPr>
              <w:t xml:space="preserve"> имеют намерения укреплять взаимоотношения для улучшения обеспечения потребностей народов гос</w:t>
            </w:r>
            <w:r w:rsidRPr="00767AA6">
              <w:rPr>
                <w:rFonts w:ascii="Arial" w:hAnsi="Arial" w:cs="Arial"/>
              </w:rPr>
              <w:t>у</w:t>
            </w:r>
            <w:r w:rsidRPr="00767AA6">
              <w:rPr>
                <w:rFonts w:ascii="Arial" w:hAnsi="Arial" w:cs="Arial"/>
              </w:rPr>
              <w:t>дарств-членов, способствовать росту экономик гос</w:t>
            </w:r>
            <w:r w:rsidRPr="00767AA6">
              <w:rPr>
                <w:rFonts w:ascii="Arial" w:hAnsi="Arial" w:cs="Arial"/>
              </w:rPr>
              <w:t>у</w:t>
            </w:r>
            <w:r w:rsidRPr="00767AA6">
              <w:rPr>
                <w:rFonts w:ascii="Arial" w:hAnsi="Arial" w:cs="Arial"/>
              </w:rPr>
              <w:t>дарств-членов и помогать в разработке регионал</w:t>
            </w:r>
            <w:r w:rsidRPr="00767AA6">
              <w:rPr>
                <w:rFonts w:ascii="Arial" w:hAnsi="Arial" w:cs="Arial"/>
              </w:rPr>
              <w:t>ь</w:t>
            </w:r>
            <w:r w:rsidRPr="00767AA6">
              <w:rPr>
                <w:rFonts w:ascii="Arial" w:hAnsi="Arial" w:cs="Arial"/>
              </w:rPr>
              <w:t>ных стандартов государств-членов в области здр</w:t>
            </w:r>
            <w:r w:rsidRPr="00767AA6">
              <w:rPr>
                <w:rFonts w:ascii="Arial" w:hAnsi="Arial" w:cs="Arial"/>
              </w:rPr>
              <w:t>а</w:t>
            </w:r>
            <w:r w:rsidRPr="00767AA6">
              <w:rPr>
                <w:rFonts w:ascii="Arial" w:hAnsi="Arial" w:cs="Arial"/>
              </w:rPr>
              <w:lastRenderedPageBreak/>
              <w:t>воохранения, безопасности и окружающей среды, а также заключить настоящий Меморандум о взаим</w:t>
            </w:r>
            <w:r w:rsidRPr="00767AA6">
              <w:rPr>
                <w:rFonts w:ascii="Arial" w:hAnsi="Arial" w:cs="Arial"/>
              </w:rPr>
              <w:t>о</w:t>
            </w:r>
            <w:r w:rsidRPr="00767AA6">
              <w:rPr>
                <w:rFonts w:ascii="Arial" w:hAnsi="Arial" w:cs="Arial"/>
              </w:rPr>
              <w:t>понимании (МОВ),</w:t>
            </w:r>
          </w:p>
        </w:tc>
        <w:tc>
          <w:tcPr>
            <w:tcW w:w="5137" w:type="dxa"/>
            <w:gridSpan w:val="2"/>
          </w:tcPr>
          <w:p w:rsidR="00C20464" w:rsidRPr="00767AA6" w:rsidRDefault="00C20464" w:rsidP="00BE5EC8">
            <w:pPr>
              <w:rPr>
                <w:rFonts w:ascii="Arial" w:hAnsi="Arial" w:cs="Arial"/>
                <w:lang w:val="en-US"/>
              </w:rPr>
            </w:pPr>
            <w:r w:rsidRPr="00767AA6">
              <w:rPr>
                <w:rFonts w:ascii="Arial" w:hAnsi="Arial" w:cs="Arial"/>
                <w:lang w:val="en-US"/>
              </w:rPr>
              <w:lastRenderedPageBreak/>
              <w:t xml:space="preserve">WHEREAS EASC and ASTM International desire to strengthen the relationship between them in order to enhance their support for the needs of the Member States, continue growth of the economies of the Member States, and aid in the development of the Member States’ regional standards for </w:t>
            </w:r>
            <w:r w:rsidRPr="00767AA6">
              <w:rPr>
                <w:rFonts w:ascii="Arial" w:hAnsi="Arial" w:cs="Arial"/>
                <w:lang w:val="en-US"/>
              </w:rPr>
              <w:lastRenderedPageBreak/>
              <w:t>health, safety, and the environment and enter into this Memorandum of Understanding (MOU).</w:t>
            </w:r>
          </w:p>
          <w:p w:rsidR="00C20464" w:rsidRPr="00767AA6" w:rsidRDefault="00C20464" w:rsidP="00027578">
            <w:pPr>
              <w:rPr>
                <w:rFonts w:ascii="Arial" w:hAnsi="Arial" w:cs="Arial"/>
                <w:lang w:val="en-US"/>
              </w:rPr>
            </w:pPr>
          </w:p>
        </w:tc>
      </w:tr>
      <w:tr w:rsidR="00C20464" w:rsidRPr="006D34CA" w:rsidTr="00513A2E">
        <w:trPr>
          <w:trHeight w:val="497"/>
        </w:trPr>
        <w:tc>
          <w:tcPr>
            <w:tcW w:w="5778" w:type="dxa"/>
          </w:tcPr>
          <w:p w:rsidR="00C20464" w:rsidRPr="00767AA6" w:rsidRDefault="00C20464" w:rsidP="00BE5EC8">
            <w:pPr>
              <w:jc w:val="both"/>
              <w:rPr>
                <w:rFonts w:ascii="Arial" w:hAnsi="Arial" w:cs="Arial"/>
              </w:rPr>
            </w:pPr>
            <w:r w:rsidRPr="00767AA6">
              <w:rPr>
                <w:rFonts w:ascii="Arial" w:hAnsi="Arial" w:cs="Arial"/>
              </w:rPr>
              <w:lastRenderedPageBreak/>
              <w:t>Принимая во внимание, что МГС и ASTM поддерж</w:t>
            </w:r>
            <w:r w:rsidRPr="00767AA6">
              <w:rPr>
                <w:rFonts w:ascii="Arial" w:hAnsi="Arial" w:cs="Arial"/>
              </w:rPr>
              <w:t>и</w:t>
            </w:r>
            <w:r w:rsidRPr="00767AA6">
              <w:rPr>
                <w:rFonts w:ascii="Arial" w:hAnsi="Arial" w:cs="Arial"/>
              </w:rPr>
              <w:t>вают всеобъемлющее сотрудничество и стремятся  избежать технического дублирования во всех случ</w:t>
            </w:r>
            <w:r w:rsidRPr="00767AA6">
              <w:rPr>
                <w:rFonts w:ascii="Arial" w:hAnsi="Arial" w:cs="Arial"/>
              </w:rPr>
              <w:t>а</w:t>
            </w:r>
            <w:r w:rsidRPr="00767AA6">
              <w:rPr>
                <w:rFonts w:ascii="Arial" w:hAnsi="Arial" w:cs="Arial"/>
              </w:rPr>
              <w:t>ях, когда это возможно,</w:t>
            </w:r>
          </w:p>
          <w:p w:rsidR="00C20464" w:rsidRPr="00767AA6" w:rsidRDefault="00C20464" w:rsidP="00BE5EC8">
            <w:pPr>
              <w:jc w:val="both"/>
              <w:rPr>
                <w:rFonts w:ascii="Arial" w:hAnsi="Arial" w:cs="Arial"/>
              </w:rPr>
            </w:pPr>
          </w:p>
        </w:tc>
        <w:tc>
          <w:tcPr>
            <w:tcW w:w="5137" w:type="dxa"/>
            <w:gridSpan w:val="2"/>
          </w:tcPr>
          <w:p w:rsidR="00C20464" w:rsidRPr="00767AA6" w:rsidRDefault="00C20464" w:rsidP="00BE5EC8">
            <w:pPr>
              <w:rPr>
                <w:rFonts w:ascii="Arial" w:hAnsi="Arial" w:cs="Arial"/>
                <w:lang w:val="en-US"/>
              </w:rPr>
            </w:pPr>
            <w:r w:rsidRPr="00767AA6">
              <w:rPr>
                <w:rFonts w:ascii="Arial" w:hAnsi="Arial" w:cs="Arial"/>
                <w:lang w:val="en-US"/>
              </w:rPr>
              <w:t>WHEREAS EASC and ASTM encourage incl</w:t>
            </w:r>
            <w:r w:rsidRPr="00767AA6">
              <w:rPr>
                <w:rFonts w:ascii="Arial" w:hAnsi="Arial" w:cs="Arial"/>
                <w:lang w:val="en-US"/>
              </w:rPr>
              <w:t>u</w:t>
            </w:r>
            <w:r w:rsidRPr="00767AA6">
              <w:rPr>
                <w:rFonts w:ascii="Arial" w:hAnsi="Arial" w:cs="Arial"/>
                <w:lang w:val="en-US"/>
              </w:rPr>
              <w:t>siveness and cooperation, and wish to avoid tec</w:t>
            </w:r>
            <w:r w:rsidRPr="00767AA6">
              <w:rPr>
                <w:rFonts w:ascii="Arial" w:hAnsi="Arial" w:cs="Arial"/>
                <w:lang w:val="en-US"/>
              </w:rPr>
              <w:t>h</w:t>
            </w:r>
            <w:r w:rsidRPr="00767AA6">
              <w:rPr>
                <w:rFonts w:ascii="Arial" w:hAnsi="Arial" w:cs="Arial"/>
                <w:lang w:val="en-US"/>
              </w:rPr>
              <w:t>nical duplication wherever and whenever possible;</w:t>
            </w:r>
          </w:p>
        </w:tc>
      </w:tr>
      <w:tr w:rsidR="00C20464" w:rsidRPr="006D34CA" w:rsidTr="00513A2E">
        <w:trPr>
          <w:trHeight w:val="497"/>
        </w:trPr>
        <w:tc>
          <w:tcPr>
            <w:tcW w:w="5778" w:type="dxa"/>
          </w:tcPr>
          <w:p w:rsidR="00C20464" w:rsidRPr="00767AA6" w:rsidRDefault="00C20464" w:rsidP="00BE5EC8">
            <w:pPr>
              <w:jc w:val="both"/>
              <w:rPr>
                <w:rFonts w:ascii="Arial" w:hAnsi="Arial" w:cs="Arial"/>
              </w:rPr>
            </w:pPr>
            <w:r w:rsidRPr="00767AA6">
              <w:rPr>
                <w:rFonts w:ascii="Arial" w:hAnsi="Arial" w:cs="Arial"/>
              </w:rPr>
              <w:t>А также принимая во внимание, что МГС и ASTM признают необходимость продвижения и распр</w:t>
            </w:r>
            <w:r w:rsidRPr="00767AA6">
              <w:rPr>
                <w:rFonts w:ascii="Arial" w:hAnsi="Arial" w:cs="Arial"/>
              </w:rPr>
              <w:t>о</w:t>
            </w:r>
            <w:r w:rsidRPr="00767AA6">
              <w:rPr>
                <w:rFonts w:ascii="Arial" w:hAnsi="Arial" w:cs="Arial"/>
              </w:rPr>
              <w:t>странения знаний среди государств-членов путём расширения участия в процессе разработки станда</w:t>
            </w:r>
            <w:r w:rsidRPr="00767AA6">
              <w:rPr>
                <w:rFonts w:ascii="Arial" w:hAnsi="Arial" w:cs="Arial"/>
              </w:rPr>
              <w:t>р</w:t>
            </w:r>
            <w:r w:rsidRPr="00767AA6">
              <w:rPr>
                <w:rFonts w:ascii="Arial" w:hAnsi="Arial" w:cs="Arial"/>
              </w:rPr>
              <w:t>тов ASTM,</w:t>
            </w:r>
          </w:p>
        </w:tc>
        <w:tc>
          <w:tcPr>
            <w:tcW w:w="5137" w:type="dxa"/>
            <w:gridSpan w:val="2"/>
          </w:tcPr>
          <w:p w:rsidR="00C20464" w:rsidRPr="00767AA6" w:rsidRDefault="00C20464" w:rsidP="00BE5EC8">
            <w:pPr>
              <w:rPr>
                <w:rFonts w:ascii="Arial" w:hAnsi="Arial" w:cs="Arial"/>
                <w:lang w:val="en-US"/>
              </w:rPr>
            </w:pPr>
            <w:r w:rsidRPr="00767AA6">
              <w:rPr>
                <w:rFonts w:ascii="Arial" w:hAnsi="Arial" w:cs="Arial"/>
                <w:lang w:val="en-US"/>
              </w:rPr>
              <w:t>And WHEREAS EASC and ASTM recognize the need for the promotion and divulging of knowledge among the Member States through greater participation in the ASTM standards d</w:t>
            </w:r>
            <w:r w:rsidRPr="00767AA6">
              <w:rPr>
                <w:rFonts w:ascii="Arial" w:hAnsi="Arial" w:cs="Arial"/>
                <w:lang w:val="en-US"/>
              </w:rPr>
              <w:t>e</w:t>
            </w:r>
            <w:r w:rsidRPr="00767AA6">
              <w:rPr>
                <w:rFonts w:ascii="Arial" w:hAnsi="Arial" w:cs="Arial"/>
                <w:lang w:val="en-US"/>
              </w:rPr>
              <w:t>velopment process.</w:t>
            </w:r>
          </w:p>
          <w:p w:rsidR="00C20464" w:rsidRPr="00767AA6" w:rsidRDefault="00C20464" w:rsidP="00BE5EC8">
            <w:pPr>
              <w:rPr>
                <w:rFonts w:ascii="Arial" w:hAnsi="Arial" w:cs="Arial"/>
                <w:lang w:val="en-US"/>
              </w:rPr>
            </w:pPr>
          </w:p>
        </w:tc>
      </w:tr>
      <w:tr w:rsidR="00C20464" w:rsidRPr="006D34CA" w:rsidTr="00513A2E">
        <w:trPr>
          <w:trHeight w:val="497"/>
        </w:trPr>
        <w:tc>
          <w:tcPr>
            <w:tcW w:w="5778" w:type="dxa"/>
          </w:tcPr>
          <w:p w:rsidR="00C20464" w:rsidRPr="00767AA6" w:rsidRDefault="00C20464" w:rsidP="002339CB">
            <w:pPr>
              <w:jc w:val="both"/>
              <w:rPr>
                <w:rFonts w:ascii="Arial" w:hAnsi="Arial" w:cs="Arial"/>
              </w:rPr>
            </w:pPr>
            <w:r w:rsidRPr="00767AA6">
              <w:rPr>
                <w:rFonts w:ascii="Arial" w:hAnsi="Arial" w:cs="Arial"/>
              </w:rPr>
              <w:t>настоящим ASTM и МГС заключают этот МОВ со следующими целями:</w:t>
            </w:r>
          </w:p>
        </w:tc>
        <w:tc>
          <w:tcPr>
            <w:tcW w:w="5137" w:type="dxa"/>
            <w:gridSpan w:val="2"/>
          </w:tcPr>
          <w:p w:rsidR="00C20464" w:rsidRPr="00767AA6" w:rsidRDefault="00C20464" w:rsidP="002339CB">
            <w:pPr>
              <w:rPr>
                <w:rFonts w:ascii="Arial" w:hAnsi="Arial" w:cs="Arial"/>
                <w:lang w:val="en-US"/>
              </w:rPr>
            </w:pPr>
            <w:r w:rsidRPr="00767AA6">
              <w:rPr>
                <w:rFonts w:ascii="Arial" w:hAnsi="Arial" w:cs="Arial"/>
                <w:lang w:val="en-US"/>
              </w:rPr>
              <w:t>NOW THEREFORE, ASTM and EASC establish this MOU with the following goals:</w:t>
            </w:r>
          </w:p>
        </w:tc>
      </w:tr>
      <w:tr w:rsidR="00C20464" w:rsidRPr="006D34CA" w:rsidTr="00513A2E">
        <w:trPr>
          <w:trHeight w:val="481"/>
        </w:trPr>
        <w:tc>
          <w:tcPr>
            <w:tcW w:w="5778" w:type="dxa"/>
          </w:tcPr>
          <w:p w:rsidR="00C20464" w:rsidRPr="00767AA6" w:rsidRDefault="00C20464" w:rsidP="0033315A">
            <w:pPr>
              <w:pStyle w:val="a4"/>
              <w:numPr>
                <w:ilvl w:val="0"/>
                <w:numId w:val="1"/>
              </w:numPr>
              <w:ind w:left="0" w:firstLine="0"/>
              <w:jc w:val="both"/>
              <w:rPr>
                <w:rFonts w:ascii="Arial" w:hAnsi="Arial" w:cs="Arial"/>
              </w:rPr>
            </w:pPr>
            <w:r w:rsidRPr="00767AA6">
              <w:rPr>
                <w:rFonts w:ascii="Arial" w:hAnsi="Arial" w:cs="Arial"/>
              </w:rPr>
              <w:t>Содействовать развитию обмена информац</w:t>
            </w:r>
            <w:r w:rsidRPr="00767AA6">
              <w:rPr>
                <w:rFonts w:ascii="Arial" w:hAnsi="Arial" w:cs="Arial"/>
              </w:rPr>
              <w:t>и</w:t>
            </w:r>
            <w:r w:rsidRPr="00767AA6">
              <w:rPr>
                <w:rFonts w:ascii="Arial" w:hAnsi="Arial" w:cs="Arial"/>
              </w:rPr>
              <w:t>ей между обеими Сторонами;</w:t>
            </w:r>
          </w:p>
        </w:tc>
        <w:tc>
          <w:tcPr>
            <w:tcW w:w="5137" w:type="dxa"/>
            <w:gridSpan w:val="2"/>
          </w:tcPr>
          <w:p w:rsidR="00C20464" w:rsidRPr="00767AA6" w:rsidRDefault="00C20464" w:rsidP="002339CB">
            <w:pPr>
              <w:rPr>
                <w:rFonts w:ascii="Arial" w:hAnsi="Arial" w:cs="Arial"/>
                <w:lang w:val="en-US"/>
              </w:rPr>
            </w:pPr>
            <w:r w:rsidRPr="00767AA6">
              <w:rPr>
                <w:rFonts w:ascii="Arial" w:hAnsi="Arial" w:cs="Arial"/>
                <w:lang w:val="en-US"/>
              </w:rPr>
              <w:t>1.</w:t>
            </w:r>
            <w:r w:rsidRPr="00767AA6">
              <w:rPr>
                <w:rFonts w:ascii="Arial" w:hAnsi="Arial" w:cs="Arial"/>
                <w:lang w:val="en-US"/>
              </w:rPr>
              <w:tab/>
              <w:t>Promote communication between the two Parties;</w:t>
            </w:r>
          </w:p>
        </w:tc>
      </w:tr>
      <w:tr w:rsidR="002339CB" w:rsidRPr="006D34CA" w:rsidTr="00513A2E">
        <w:trPr>
          <w:trHeight w:val="310"/>
        </w:trPr>
        <w:tc>
          <w:tcPr>
            <w:tcW w:w="5778" w:type="dxa"/>
          </w:tcPr>
          <w:p w:rsidR="002339CB" w:rsidRPr="00767AA6" w:rsidRDefault="002339CB" w:rsidP="0033315A">
            <w:pPr>
              <w:pStyle w:val="a4"/>
              <w:numPr>
                <w:ilvl w:val="0"/>
                <w:numId w:val="1"/>
              </w:numPr>
              <w:ind w:left="0" w:firstLine="0"/>
              <w:jc w:val="both"/>
              <w:rPr>
                <w:rFonts w:ascii="Arial" w:hAnsi="Arial" w:cs="Arial"/>
              </w:rPr>
            </w:pPr>
            <w:r w:rsidRPr="00767AA6">
              <w:rPr>
                <w:rFonts w:ascii="Arial" w:hAnsi="Arial" w:cs="Arial"/>
              </w:rPr>
              <w:t>Избегать дублирования трудозатрат там, где это возможно;</w:t>
            </w:r>
          </w:p>
        </w:tc>
        <w:tc>
          <w:tcPr>
            <w:tcW w:w="5137" w:type="dxa"/>
            <w:gridSpan w:val="2"/>
          </w:tcPr>
          <w:p w:rsidR="002339CB" w:rsidRPr="00767AA6" w:rsidRDefault="002339CB" w:rsidP="00BE5EC8">
            <w:pPr>
              <w:rPr>
                <w:rFonts w:ascii="Arial" w:hAnsi="Arial" w:cs="Arial"/>
                <w:lang w:val="en-US"/>
              </w:rPr>
            </w:pPr>
            <w:r w:rsidRPr="00767AA6">
              <w:rPr>
                <w:rFonts w:ascii="Arial" w:hAnsi="Arial" w:cs="Arial"/>
                <w:lang w:val="en-US"/>
              </w:rPr>
              <w:t>2.</w:t>
            </w:r>
            <w:r w:rsidRPr="00767AA6">
              <w:rPr>
                <w:rFonts w:ascii="Arial" w:hAnsi="Arial" w:cs="Arial"/>
                <w:lang w:val="en-US"/>
              </w:rPr>
              <w:tab/>
              <w:t xml:space="preserve">Avoid duplication of work efforts where possible; </w:t>
            </w:r>
          </w:p>
        </w:tc>
      </w:tr>
      <w:tr w:rsidR="002339CB" w:rsidRPr="006D34CA" w:rsidTr="00513A2E">
        <w:trPr>
          <w:trHeight w:val="310"/>
        </w:trPr>
        <w:tc>
          <w:tcPr>
            <w:tcW w:w="5778" w:type="dxa"/>
          </w:tcPr>
          <w:p w:rsidR="002339CB" w:rsidRPr="00767AA6" w:rsidRDefault="002339CB" w:rsidP="0033315A">
            <w:pPr>
              <w:pStyle w:val="a4"/>
              <w:numPr>
                <w:ilvl w:val="0"/>
                <w:numId w:val="1"/>
              </w:numPr>
              <w:ind w:left="0" w:firstLine="0"/>
              <w:jc w:val="both"/>
              <w:rPr>
                <w:rFonts w:ascii="Arial" w:hAnsi="Arial" w:cs="Arial"/>
              </w:rPr>
            </w:pPr>
            <w:r w:rsidRPr="00767AA6">
              <w:rPr>
                <w:rFonts w:ascii="Arial" w:hAnsi="Arial" w:cs="Arial"/>
              </w:rPr>
              <w:t>Содействовать распространению знаний о д</w:t>
            </w:r>
            <w:r w:rsidRPr="00767AA6">
              <w:rPr>
                <w:rFonts w:ascii="Arial" w:hAnsi="Arial" w:cs="Arial"/>
              </w:rPr>
              <w:t>е</w:t>
            </w:r>
            <w:r w:rsidRPr="00767AA6">
              <w:rPr>
                <w:rFonts w:ascii="Arial" w:hAnsi="Arial" w:cs="Arial"/>
              </w:rPr>
              <w:t>ятельности по разработке стандартов  каждой орг</w:t>
            </w:r>
            <w:r w:rsidRPr="00767AA6">
              <w:rPr>
                <w:rFonts w:ascii="Arial" w:hAnsi="Arial" w:cs="Arial"/>
              </w:rPr>
              <w:t>а</w:t>
            </w:r>
            <w:r w:rsidRPr="00767AA6">
              <w:rPr>
                <w:rFonts w:ascii="Arial" w:hAnsi="Arial" w:cs="Arial"/>
              </w:rPr>
              <w:t>низации;</w:t>
            </w:r>
          </w:p>
        </w:tc>
        <w:tc>
          <w:tcPr>
            <w:tcW w:w="5137" w:type="dxa"/>
            <w:gridSpan w:val="2"/>
          </w:tcPr>
          <w:p w:rsidR="002339CB" w:rsidRPr="00767AA6" w:rsidRDefault="002339CB" w:rsidP="004A748D">
            <w:pPr>
              <w:rPr>
                <w:rFonts w:ascii="Arial" w:hAnsi="Arial" w:cs="Arial"/>
                <w:lang w:val="en-US"/>
              </w:rPr>
            </w:pPr>
            <w:r w:rsidRPr="00767AA6">
              <w:rPr>
                <w:rFonts w:ascii="Arial" w:hAnsi="Arial" w:cs="Arial"/>
                <w:lang w:val="en-US"/>
              </w:rPr>
              <w:t>3.</w:t>
            </w:r>
            <w:r w:rsidRPr="00767AA6">
              <w:rPr>
                <w:rFonts w:ascii="Arial" w:hAnsi="Arial" w:cs="Arial"/>
                <w:lang w:val="en-US"/>
              </w:rPr>
              <w:tab/>
              <w:t>Promote knowledge of the standards d</w:t>
            </w:r>
            <w:r w:rsidRPr="00767AA6">
              <w:rPr>
                <w:rFonts w:ascii="Arial" w:hAnsi="Arial" w:cs="Arial"/>
                <w:lang w:val="en-US"/>
              </w:rPr>
              <w:t>e</w:t>
            </w:r>
            <w:r w:rsidRPr="00767AA6">
              <w:rPr>
                <w:rFonts w:ascii="Arial" w:hAnsi="Arial" w:cs="Arial"/>
                <w:lang w:val="en-US"/>
              </w:rPr>
              <w:t>velopment activities of each organization;</w:t>
            </w:r>
          </w:p>
        </w:tc>
      </w:tr>
      <w:tr w:rsidR="002339CB" w:rsidRPr="006D34CA" w:rsidTr="00513A2E">
        <w:trPr>
          <w:trHeight w:val="310"/>
        </w:trPr>
        <w:tc>
          <w:tcPr>
            <w:tcW w:w="5778" w:type="dxa"/>
          </w:tcPr>
          <w:p w:rsidR="002339CB" w:rsidRPr="00767AA6" w:rsidRDefault="002339CB" w:rsidP="0033315A">
            <w:pPr>
              <w:pStyle w:val="a4"/>
              <w:numPr>
                <w:ilvl w:val="0"/>
                <w:numId w:val="1"/>
              </w:numPr>
              <w:ind w:left="0" w:firstLine="0"/>
              <w:jc w:val="both"/>
              <w:rPr>
                <w:rFonts w:ascii="Arial" w:hAnsi="Arial" w:cs="Arial"/>
              </w:rPr>
            </w:pPr>
            <w:r w:rsidRPr="00767AA6">
              <w:rPr>
                <w:rFonts w:ascii="Arial" w:hAnsi="Arial" w:cs="Arial"/>
              </w:rPr>
              <w:t>Использовать ресурсы ASTM для укрепления фонда стандартов МГС;</w:t>
            </w:r>
          </w:p>
        </w:tc>
        <w:tc>
          <w:tcPr>
            <w:tcW w:w="5137" w:type="dxa"/>
            <w:gridSpan w:val="2"/>
          </w:tcPr>
          <w:p w:rsidR="002339CB" w:rsidRPr="00767AA6" w:rsidRDefault="002339CB" w:rsidP="004A748D">
            <w:pPr>
              <w:rPr>
                <w:rFonts w:ascii="Arial" w:hAnsi="Arial" w:cs="Arial"/>
                <w:lang w:val="en-US"/>
              </w:rPr>
            </w:pPr>
            <w:r w:rsidRPr="00767AA6">
              <w:rPr>
                <w:rFonts w:ascii="Arial" w:hAnsi="Arial" w:cs="Arial"/>
                <w:lang w:val="en-US"/>
              </w:rPr>
              <w:t>4.</w:t>
            </w:r>
            <w:r w:rsidRPr="00767AA6">
              <w:rPr>
                <w:rFonts w:ascii="Arial" w:hAnsi="Arial" w:cs="Arial"/>
                <w:lang w:val="en-US"/>
              </w:rPr>
              <w:tab/>
              <w:t>Utilize the resources of ASTM to strengt</w:t>
            </w:r>
            <w:r w:rsidRPr="00767AA6">
              <w:rPr>
                <w:rFonts w:ascii="Arial" w:hAnsi="Arial" w:cs="Arial"/>
                <w:lang w:val="en-US"/>
              </w:rPr>
              <w:t>h</w:t>
            </w:r>
            <w:r w:rsidRPr="00767AA6">
              <w:rPr>
                <w:rFonts w:ascii="Arial" w:hAnsi="Arial" w:cs="Arial"/>
                <w:lang w:val="en-US"/>
              </w:rPr>
              <w:t>en the EASC standards program;</w:t>
            </w:r>
          </w:p>
        </w:tc>
      </w:tr>
      <w:tr w:rsidR="002339CB" w:rsidRPr="006D34CA" w:rsidTr="00513A2E">
        <w:trPr>
          <w:trHeight w:val="310"/>
        </w:trPr>
        <w:tc>
          <w:tcPr>
            <w:tcW w:w="5778" w:type="dxa"/>
          </w:tcPr>
          <w:p w:rsidR="002339CB" w:rsidRPr="00767AA6" w:rsidRDefault="002339CB" w:rsidP="0033315A">
            <w:pPr>
              <w:pStyle w:val="a4"/>
              <w:numPr>
                <w:ilvl w:val="0"/>
                <w:numId w:val="1"/>
              </w:numPr>
              <w:ind w:left="0" w:firstLine="0"/>
              <w:jc w:val="both"/>
              <w:rPr>
                <w:rFonts w:ascii="Arial" w:hAnsi="Arial" w:cs="Arial"/>
              </w:rPr>
            </w:pPr>
            <w:r w:rsidRPr="00767AA6">
              <w:rPr>
                <w:rFonts w:ascii="Arial" w:hAnsi="Arial" w:cs="Arial"/>
              </w:rPr>
              <w:t>Содействовать большему вкладу членов МГС в стандарты ASTM путём расширения участия чл</w:t>
            </w:r>
            <w:r w:rsidRPr="00767AA6">
              <w:rPr>
                <w:rFonts w:ascii="Arial" w:hAnsi="Arial" w:cs="Arial"/>
              </w:rPr>
              <w:t>е</w:t>
            </w:r>
            <w:r w:rsidRPr="00767AA6">
              <w:rPr>
                <w:rFonts w:ascii="Arial" w:hAnsi="Arial" w:cs="Arial"/>
              </w:rPr>
              <w:t>нов МГС в процессе разработки стандартов ASTM;</w:t>
            </w:r>
          </w:p>
        </w:tc>
        <w:tc>
          <w:tcPr>
            <w:tcW w:w="5137" w:type="dxa"/>
            <w:gridSpan w:val="2"/>
          </w:tcPr>
          <w:p w:rsidR="002339CB" w:rsidRPr="00767AA6" w:rsidRDefault="002339CB" w:rsidP="004A748D">
            <w:pPr>
              <w:rPr>
                <w:rFonts w:ascii="Arial" w:hAnsi="Arial" w:cs="Arial"/>
                <w:lang w:val="en-US"/>
              </w:rPr>
            </w:pPr>
            <w:r w:rsidRPr="00767AA6">
              <w:rPr>
                <w:rFonts w:ascii="Arial" w:hAnsi="Arial" w:cs="Arial"/>
                <w:lang w:val="en-US"/>
              </w:rPr>
              <w:t>5.</w:t>
            </w:r>
            <w:r w:rsidRPr="00767AA6">
              <w:rPr>
                <w:rFonts w:ascii="Arial" w:hAnsi="Arial" w:cs="Arial"/>
                <w:lang w:val="en-US"/>
              </w:rPr>
              <w:tab/>
              <w:t>Promote greater EASC Member input and content into ASTM standards through greater EASC Member participation in the ASTM stan</w:t>
            </w:r>
            <w:r w:rsidRPr="00767AA6">
              <w:rPr>
                <w:rFonts w:ascii="Arial" w:hAnsi="Arial" w:cs="Arial"/>
                <w:lang w:val="en-US"/>
              </w:rPr>
              <w:t>d</w:t>
            </w:r>
            <w:r w:rsidRPr="00767AA6">
              <w:rPr>
                <w:rFonts w:ascii="Arial" w:hAnsi="Arial" w:cs="Arial"/>
                <w:lang w:val="en-US"/>
              </w:rPr>
              <w:t>ards development process;</w:t>
            </w:r>
          </w:p>
        </w:tc>
      </w:tr>
      <w:tr w:rsidR="002339CB" w:rsidRPr="006D34CA" w:rsidTr="00513A2E">
        <w:trPr>
          <w:trHeight w:val="310"/>
        </w:trPr>
        <w:tc>
          <w:tcPr>
            <w:tcW w:w="5778" w:type="dxa"/>
          </w:tcPr>
          <w:p w:rsidR="002339CB" w:rsidRPr="00767AA6" w:rsidRDefault="002339CB" w:rsidP="0033315A">
            <w:pPr>
              <w:pStyle w:val="a4"/>
              <w:numPr>
                <w:ilvl w:val="0"/>
                <w:numId w:val="1"/>
              </w:numPr>
              <w:ind w:left="0" w:firstLine="0"/>
              <w:jc w:val="both"/>
              <w:rPr>
                <w:rFonts w:ascii="Arial" w:hAnsi="Arial" w:cs="Arial"/>
              </w:rPr>
            </w:pPr>
            <w:r w:rsidRPr="00767AA6">
              <w:rPr>
                <w:rFonts w:ascii="Arial" w:hAnsi="Arial" w:cs="Arial"/>
              </w:rPr>
              <w:t>Содействовать признанию и использованию стандартов ASTM.</w:t>
            </w:r>
          </w:p>
        </w:tc>
        <w:tc>
          <w:tcPr>
            <w:tcW w:w="5137" w:type="dxa"/>
            <w:gridSpan w:val="2"/>
          </w:tcPr>
          <w:p w:rsidR="002339CB" w:rsidRPr="00767AA6" w:rsidRDefault="002339CB" w:rsidP="004A748D">
            <w:pPr>
              <w:rPr>
                <w:rFonts w:ascii="Arial" w:hAnsi="Arial" w:cs="Arial"/>
                <w:lang w:val="en-US"/>
              </w:rPr>
            </w:pPr>
            <w:r w:rsidRPr="00767AA6">
              <w:rPr>
                <w:rFonts w:ascii="Arial" w:hAnsi="Arial" w:cs="Arial"/>
                <w:lang w:val="en-US"/>
              </w:rPr>
              <w:t>6.</w:t>
            </w:r>
            <w:r w:rsidRPr="00767AA6">
              <w:rPr>
                <w:rFonts w:ascii="Arial" w:hAnsi="Arial" w:cs="Arial"/>
                <w:lang w:val="en-US"/>
              </w:rPr>
              <w:tab/>
              <w:t>Promote the acceptance and use of ASTM standards.</w:t>
            </w:r>
          </w:p>
        </w:tc>
      </w:tr>
      <w:tr w:rsidR="002339CB" w:rsidRPr="00767AA6" w:rsidTr="00513A2E">
        <w:trPr>
          <w:trHeight w:val="497"/>
        </w:trPr>
        <w:tc>
          <w:tcPr>
            <w:tcW w:w="5778" w:type="dxa"/>
          </w:tcPr>
          <w:p w:rsidR="002339CB" w:rsidRPr="00767AA6" w:rsidRDefault="002339CB" w:rsidP="00BE5EC8">
            <w:pPr>
              <w:jc w:val="both"/>
              <w:rPr>
                <w:rFonts w:ascii="Arial" w:hAnsi="Arial" w:cs="Arial"/>
                <w:b/>
                <w:lang w:val="en-US"/>
              </w:rPr>
            </w:pPr>
          </w:p>
          <w:p w:rsidR="002339CB" w:rsidRPr="00767AA6" w:rsidRDefault="002339CB" w:rsidP="00BE5EC8">
            <w:pPr>
              <w:jc w:val="both"/>
              <w:rPr>
                <w:rFonts w:ascii="Arial" w:hAnsi="Arial" w:cs="Arial"/>
                <w:b/>
              </w:rPr>
            </w:pPr>
            <w:r w:rsidRPr="00767AA6">
              <w:rPr>
                <w:rFonts w:ascii="Arial" w:hAnsi="Arial" w:cs="Arial"/>
                <w:b/>
              </w:rPr>
              <w:t>Статья А</w:t>
            </w:r>
          </w:p>
          <w:p w:rsidR="002339CB" w:rsidRPr="00767AA6" w:rsidRDefault="002339CB" w:rsidP="00BE5EC8">
            <w:pPr>
              <w:jc w:val="both"/>
              <w:rPr>
                <w:rFonts w:ascii="Arial" w:hAnsi="Arial" w:cs="Arial"/>
              </w:rPr>
            </w:pPr>
          </w:p>
        </w:tc>
        <w:tc>
          <w:tcPr>
            <w:tcW w:w="5137" w:type="dxa"/>
            <w:gridSpan w:val="2"/>
          </w:tcPr>
          <w:p w:rsidR="002339CB" w:rsidRPr="00767AA6" w:rsidRDefault="002339CB" w:rsidP="00BE5EC8">
            <w:pPr>
              <w:rPr>
                <w:rFonts w:ascii="Arial" w:hAnsi="Arial" w:cs="Arial"/>
                <w:b/>
              </w:rPr>
            </w:pPr>
          </w:p>
          <w:p w:rsidR="002339CB" w:rsidRPr="00767AA6" w:rsidRDefault="002339CB" w:rsidP="00BE5EC8">
            <w:pPr>
              <w:rPr>
                <w:rFonts w:ascii="Arial" w:hAnsi="Arial" w:cs="Arial"/>
                <w:b/>
                <w:lang w:val="en-US"/>
              </w:rPr>
            </w:pPr>
            <w:r w:rsidRPr="00767AA6">
              <w:rPr>
                <w:rFonts w:ascii="Arial" w:hAnsi="Arial" w:cs="Arial"/>
                <w:b/>
                <w:lang w:val="en-US"/>
              </w:rPr>
              <w:t>Article A</w:t>
            </w:r>
          </w:p>
        </w:tc>
      </w:tr>
      <w:tr w:rsidR="002339CB" w:rsidRPr="006D34CA" w:rsidTr="00513A2E">
        <w:trPr>
          <w:trHeight w:val="225"/>
        </w:trPr>
        <w:tc>
          <w:tcPr>
            <w:tcW w:w="5778" w:type="dxa"/>
          </w:tcPr>
          <w:p w:rsidR="002339CB" w:rsidRPr="00767AA6" w:rsidRDefault="002339CB" w:rsidP="00961A3F">
            <w:pPr>
              <w:rPr>
                <w:rFonts w:ascii="Arial" w:hAnsi="Arial" w:cs="Arial"/>
                <w:b/>
              </w:rPr>
            </w:pPr>
            <w:r w:rsidRPr="00767AA6">
              <w:rPr>
                <w:rFonts w:ascii="Arial" w:hAnsi="Arial" w:cs="Arial"/>
                <w:lang w:val="en-US"/>
              </w:rPr>
              <w:t xml:space="preserve">ASTM </w:t>
            </w:r>
            <w:r w:rsidRPr="00767AA6">
              <w:rPr>
                <w:rFonts w:ascii="Arial" w:hAnsi="Arial" w:cs="Arial"/>
              </w:rPr>
              <w:t>обязуется</w:t>
            </w:r>
            <w:r w:rsidRPr="00767AA6">
              <w:rPr>
                <w:rFonts w:ascii="Arial" w:hAnsi="Arial" w:cs="Arial"/>
                <w:lang w:val="en-US"/>
              </w:rPr>
              <w:t>:</w:t>
            </w:r>
          </w:p>
        </w:tc>
        <w:tc>
          <w:tcPr>
            <w:tcW w:w="5137" w:type="dxa"/>
            <w:gridSpan w:val="2"/>
          </w:tcPr>
          <w:p w:rsidR="002339CB" w:rsidRPr="00767AA6" w:rsidRDefault="002339CB" w:rsidP="00961A3F">
            <w:pPr>
              <w:rPr>
                <w:rFonts w:ascii="Arial" w:hAnsi="Arial" w:cs="Arial"/>
                <w:lang w:val="en-US"/>
              </w:rPr>
            </w:pPr>
            <w:r w:rsidRPr="00767AA6">
              <w:rPr>
                <w:rFonts w:ascii="Arial" w:hAnsi="Arial" w:cs="Arial"/>
                <w:lang w:val="en-US"/>
              </w:rPr>
              <w:t>ASTM agrees to the following:</w:t>
            </w:r>
          </w:p>
        </w:tc>
      </w:tr>
      <w:tr w:rsidR="002339CB" w:rsidRPr="006D34CA" w:rsidTr="00513A2E">
        <w:trPr>
          <w:trHeight w:val="225"/>
        </w:trPr>
        <w:tc>
          <w:tcPr>
            <w:tcW w:w="5778" w:type="dxa"/>
          </w:tcPr>
          <w:p w:rsidR="002339CB" w:rsidRPr="00767AA6" w:rsidRDefault="002339CB" w:rsidP="00961A3F">
            <w:pPr>
              <w:pStyle w:val="a4"/>
              <w:numPr>
                <w:ilvl w:val="0"/>
                <w:numId w:val="2"/>
              </w:numPr>
              <w:ind w:left="0" w:firstLine="0"/>
              <w:rPr>
                <w:rFonts w:ascii="Arial" w:hAnsi="Arial" w:cs="Arial"/>
              </w:rPr>
            </w:pPr>
            <w:r w:rsidRPr="00767AA6">
              <w:rPr>
                <w:rFonts w:ascii="Arial" w:hAnsi="Arial" w:cs="Arial"/>
              </w:rPr>
              <w:t>Ежегодно предоставлять</w:t>
            </w:r>
            <w:r w:rsidR="0025160F" w:rsidRPr="00767AA6">
              <w:rPr>
                <w:rFonts w:ascii="Arial" w:hAnsi="Arial" w:cs="Arial"/>
              </w:rPr>
              <w:t xml:space="preserve"> сотрудникам аппар</w:t>
            </w:r>
            <w:r w:rsidR="0025160F" w:rsidRPr="00767AA6">
              <w:rPr>
                <w:rFonts w:ascii="Arial" w:hAnsi="Arial" w:cs="Arial"/>
              </w:rPr>
              <w:t>а</w:t>
            </w:r>
            <w:r w:rsidR="0025160F" w:rsidRPr="00767AA6">
              <w:rPr>
                <w:rFonts w:ascii="Arial" w:hAnsi="Arial" w:cs="Arial"/>
              </w:rPr>
              <w:t>та</w:t>
            </w:r>
            <w:r w:rsidRPr="00767AA6">
              <w:rPr>
                <w:rFonts w:ascii="Arial" w:hAnsi="Arial" w:cs="Arial"/>
              </w:rPr>
              <w:t xml:space="preserve"> МГС на безвозмездной основе полный сборник стандартов </w:t>
            </w:r>
            <w:r w:rsidRPr="00767AA6">
              <w:rPr>
                <w:rFonts w:ascii="Arial" w:hAnsi="Arial" w:cs="Arial"/>
                <w:lang w:val="en-US"/>
              </w:rPr>
              <w:t>ASTM</w:t>
            </w:r>
            <w:r w:rsidRPr="00767AA6">
              <w:rPr>
                <w:rFonts w:ascii="Arial" w:hAnsi="Arial" w:cs="Arial"/>
              </w:rPr>
              <w:t xml:space="preserve"> в режиме онлайн-подписки серв</w:t>
            </w:r>
            <w:r w:rsidRPr="00767AA6">
              <w:rPr>
                <w:rFonts w:ascii="Arial" w:hAnsi="Arial" w:cs="Arial"/>
              </w:rPr>
              <w:t>и</w:t>
            </w:r>
            <w:r w:rsidRPr="00767AA6">
              <w:rPr>
                <w:rFonts w:ascii="Arial" w:hAnsi="Arial" w:cs="Arial"/>
              </w:rPr>
              <w:t xml:space="preserve">са </w:t>
            </w:r>
            <w:r w:rsidRPr="00767AA6">
              <w:rPr>
                <w:rFonts w:ascii="Arial" w:hAnsi="Arial" w:cs="Arial"/>
                <w:lang w:val="en-US"/>
              </w:rPr>
              <w:t>ASTM</w:t>
            </w:r>
            <w:r w:rsidRPr="00767AA6">
              <w:rPr>
                <w:rFonts w:ascii="Arial" w:hAnsi="Arial" w:cs="Arial"/>
              </w:rPr>
              <w:t xml:space="preserve"> </w:t>
            </w:r>
            <w:r w:rsidRPr="00767AA6">
              <w:rPr>
                <w:rFonts w:ascii="Arial" w:hAnsi="Arial" w:cs="Arial"/>
                <w:lang w:val="en-US"/>
              </w:rPr>
              <w:t>Compass</w:t>
            </w:r>
            <w:r w:rsidRPr="00767AA6">
              <w:rPr>
                <w:rFonts w:ascii="Arial" w:hAnsi="Arial" w:cs="Arial"/>
                <w:sz w:val="20"/>
                <w:szCs w:val="20"/>
              </w:rPr>
              <w:t>®</w:t>
            </w:r>
            <w:r w:rsidRPr="00767AA6">
              <w:rPr>
                <w:rFonts w:ascii="Arial" w:hAnsi="Arial" w:cs="Arial"/>
              </w:rPr>
              <w:t xml:space="preserve"> на русском и английском языках;</w:t>
            </w:r>
          </w:p>
          <w:p w:rsidR="002339CB" w:rsidRPr="00767AA6" w:rsidRDefault="002339CB" w:rsidP="00961A3F">
            <w:pPr>
              <w:rPr>
                <w:rFonts w:ascii="Arial" w:hAnsi="Arial" w:cs="Arial"/>
              </w:rPr>
            </w:pPr>
          </w:p>
        </w:tc>
        <w:tc>
          <w:tcPr>
            <w:tcW w:w="5137" w:type="dxa"/>
            <w:gridSpan w:val="2"/>
          </w:tcPr>
          <w:p w:rsidR="002339CB" w:rsidRPr="00767AA6" w:rsidRDefault="002339CB" w:rsidP="00961A3F">
            <w:pPr>
              <w:rPr>
                <w:rFonts w:ascii="Arial" w:hAnsi="Arial" w:cs="Arial"/>
                <w:lang w:val="en-US"/>
              </w:rPr>
            </w:pPr>
            <w:r w:rsidRPr="00767AA6">
              <w:rPr>
                <w:rFonts w:ascii="Arial" w:hAnsi="Arial" w:cs="Arial"/>
                <w:lang w:val="en-US"/>
              </w:rPr>
              <w:t>1.</w:t>
            </w:r>
            <w:r w:rsidRPr="00767AA6">
              <w:rPr>
                <w:rFonts w:ascii="Arial" w:hAnsi="Arial" w:cs="Arial"/>
                <w:lang w:val="en-US"/>
              </w:rPr>
              <w:tab/>
              <w:t>To provide annually the full collection of ASTM standards in an on-line subscription to EASC</w:t>
            </w:r>
            <w:r w:rsidR="0025160F" w:rsidRPr="00767AA6">
              <w:rPr>
                <w:rFonts w:ascii="Arial" w:hAnsi="Arial" w:cs="Arial"/>
                <w:lang w:val="en-US"/>
              </w:rPr>
              <w:t xml:space="preserve"> staff</w:t>
            </w:r>
            <w:r w:rsidRPr="00767AA6">
              <w:rPr>
                <w:rFonts w:ascii="Arial" w:hAnsi="Arial" w:cs="Arial"/>
                <w:lang w:val="en-US"/>
              </w:rPr>
              <w:t xml:space="preserve"> at no charge, ASTM Compass is available in both Russian and English for these purposes;</w:t>
            </w:r>
          </w:p>
          <w:p w:rsidR="002339CB" w:rsidRPr="00767AA6" w:rsidRDefault="002339CB" w:rsidP="00961A3F">
            <w:pPr>
              <w:rPr>
                <w:rFonts w:ascii="Arial" w:hAnsi="Arial" w:cs="Arial"/>
                <w:lang w:val="en-US"/>
              </w:rPr>
            </w:pPr>
          </w:p>
        </w:tc>
      </w:tr>
      <w:tr w:rsidR="002339CB" w:rsidRPr="006D34CA" w:rsidTr="00513A2E">
        <w:trPr>
          <w:trHeight w:val="225"/>
        </w:trPr>
        <w:tc>
          <w:tcPr>
            <w:tcW w:w="5778" w:type="dxa"/>
          </w:tcPr>
          <w:p w:rsidR="002339CB" w:rsidRPr="00767AA6" w:rsidRDefault="00811DAD" w:rsidP="00AB7369">
            <w:pPr>
              <w:pStyle w:val="a4"/>
              <w:numPr>
                <w:ilvl w:val="0"/>
                <w:numId w:val="2"/>
              </w:numPr>
              <w:ind w:left="0" w:firstLine="0"/>
              <w:rPr>
                <w:rFonts w:ascii="Arial" w:hAnsi="Arial" w:cs="Arial"/>
              </w:rPr>
            </w:pPr>
            <w:r w:rsidRPr="00767AA6">
              <w:rPr>
                <w:rFonts w:ascii="Arial" w:hAnsi="Arial" w:cs="Arial"/>
              </w:rPr>
              <w:t>У</w:t>
            </w:r>
            <w:r w:rsidR="002339CB" w:rsidRPr="00767AA6">
              <w:rPr>
                <w:rFonts w:ascii="Arial" w:hAnsi="Arial" w:cs="Arial"/>
              </w:rPr>
              <w:t>частвовать в поддержке совместных спец</w:t>
            </w:r>
            <w:r w:rsidR="002339CB" w:rsidRPr="00767AA6">
              <w:rPr>
                <w:rFonts w:ascii="Arial" w:hAnsi="Arial" w:cs="Arial"/>
              </w:rPr>
              <w:t>и</w:t>
            </w:r>
            <w:r w:rsidR="002339CB" w:rsidRPr="00767AA6">
              <w:rPr>
                <w:rFonts w:ascii="Arial" w:hAnsi="Arial" w:cs="Arial"/>
              </w:rPr>
              <w:t>альных мероприятий (совместная разработка ASTM /EASC стандартов, реализация программ целевого обучения);</w:t>
            </w:r>
          </w:p>
        </w:tc>
        <w:tc>
          <w:tcPr>
            <w:tcW w:w="5137" w:type="dxa"/>
            <w:gridSpan w:val="2"/>
          </w:tcPr>
          <w:p w:rsidR="002339CB" w:rsidRPr="00767AA6" w:rsidRDefault="002339CB" w:rsidP="00961A3F">
            <w:pPr>
              <w:rPr>
                <w:rFonts w:ascii="Arial" w:hAnsi="Arial" w:cs="Arial"/>
                <w:lang w:val="en-US"/>
              </w:rPr>
            </w:pPr>
            <w:r w:rsidRPr="00767AA6">
              <w:rPr>
                <w:rFonts w:ascii="Arial" w:hAnsi="Arial" w:cs="Arial"/>
                <w:lang w:val="en-US"/>
              </w:rPr>
              <w:t>2.</w:t>
            </w:r>
            <w:r w:rsidRPr="00767AA6">
              <w:rPr>
                <w:rFonts w:ascii="Arial" w:hAnsi="Arial" w:cs="Arial"/>
                <w:lang w:val="en-US"/>
              </w:rPr>
              <w:tab/>
              <w:t>To jointly sponsor ASTM /EASC industry standards and training programs;</w:t>
            </w:r>
          </w:p>
          <w:p w:rsidR="002339CB" w:rsidRPr="00767AA6" w:rsidRDefault="002339CB" w:rsidP="00961A3F">
            <w:pPr>
              <w:rPr>
                <w:rFonts w:ascii="Arial" w:hAnsi="Arial" w:cs="Arial"/>
                <w:lang w:val="en-US"/>
              </w:rPr>
            </w:pPr>
          </w:p>
        </w:tc>
      </w:tr>
      <w:tr w:rsidR="002339CB" w:rsidRPr="006D34CA" w:rsidTr="00513A2E">
        <w:trPr>
          <w:trHeight w:val="225"/>
        </w:trPr>
        <w:tc>
          <w:tcPr>
            <w:tcW w:w="5778" w:type="dxa"/>
          </w:tcPr>
          <w:p w:rsidR="002339CB" w:rsidRPr="00767AA6" w:rsidRDefault="002339CB" w:rsidP="00465BFB">
            <w:pPr>
              <w:pStyle w:val="a4"/>
              <w:numPr>
                <w:ilvl w:val="0"/>
                <w:numId w:val="2"/>
              </w:numPr>
              <w:ind w:left="0" w:firstLine="0"/>
              <w:rPr>
                <w:rFonts w:ascii="Arial" w:hAnsi="Arial" w:cs="Arial"/>
              </w:rPr>
            </w:pPr>
            <w:r w:rsidRPr="00767AA6">
              <w:rPr>
                <w:rFonts w:ascii="Arial" w:hAnsi="Arial" w:cs="Arial"/>
              </w:rPr>
              <w:t>Предоставлять на безвозмездной основе членство для участия представителей государств-членов МГС в соответствующих технических комит</w:t>
            </w:r>
            <w:r w:rsidRPr="00767AA6">
              <w:rPr>
                <w:rFonts w:ascii="Arial" w:hAnsi="Arial" w:cs="Arial"/>
              </w:rPr>
              <w:t>е</w:t>
            </w:r>
            <w:r w:rsidRPr="00767AA6">
              <w:rPr>
                <w:rFonts w:ascii="Arial" w:hAnsi="Arial" w:cs="Arial"/>
              </w:rPr>
              <w:t xml:space="preserve">тах </w:t>
            </w:r>
            <w:r w:rsidRPr="00767AA6">
              <w:rPr>
                <w:rFonts w:ascii="Arial" w:hAnsi="Arial" w:cs="Arial"/>
                <w:lang w:val="en-US"/>
              </w:rPr>
              <w:t>ASTM</w:t>
            </w:r>
            <w:r w:rsidRPr="00767AA6">
              <w:rPr>
                <w:rFonts w:ascii="Arial" w:hAnsi="Arial" w:cs="Arial"/>
              </w:rPr>
              <w:t xml:space="preserve"> и другие привилегии, предусмотренные членством в </w:t>
            </w:r>
            <w:r w:rsidRPr="00767AA6">
              <w:rPr>
                <w:rFonts w:ascii="Arial" w:hAnsi="Arial" w:cs="Arial"/>
                <w:lang w:val="en-US"/>
              </w:rPr>
              <w:t>ASTM</w:t>
            </w:r>
            <w:r w:rsidRPr="00767AA6">
              <w:rPr>
                <w:rFonts w:ascii="Arial" w:hAnsi="Arial" w:cs="Arial"/>
              </w:rPr>
              <w:t>, включая:</w:t>
            </w:r>
          </w:p>
        </w:tc>
        <w:tc>
          <w:tcPr>
            <w:tcW w:w="5137" w:type="dxa"/>
            <w:gridSpan w:val="2"/>
          </w:tcPr>
          <w:p w:rsidR="002339CB" w:rsidRPr="00767AA6" w:rsidRDefault="002339CB" w:rsidP="00961A3F">
            <w:pPr>
              <w:rPr>
                <w:rFonts w:ascii="Arial" w:hAnsi="Arial" w:cs="Arial"/>
                <w:lang w:val="en-US"/>
              </w:rPr>
            </w:pPr>
            <w:r w:rsidRPr="00767AA6">
              <w:rPr>
                <w:rFonts w:ascii="Arial" w:hAnsi="Arial" w:cs="Arial"/>
                <w:lang w:val="en-US"/>
              </w:rPr>
              <w:t>3.</w:t>
            </w:r>
            <w:r w:rsidRPr="00767AA6">
              <w:rPr>
                <w:rFonts w:ascii="Arial" w:hAnsi="Arial" w:cs="Arial"/>
                <w:lang w:val="en-US"/>
              </w:rPr>
              <w:tab/>
              <w:t>To provide Participating Membership to representatives of the Member States of EASC on relevant ASTM technical committees at no charge and other benefits accorded to ASTM Membership including:</w:t>
            </w:r>
          </w:p>
          <w:p w:rsidR="002339CB" w:rsidRPr="00767AA6" w:rsidRDefault="002339CB" w:rsidP="00961A3F">
            <w:pPr>
              <w:rPr>
                <w:rFonts w:ascii="Arial" w:hAnsi="Arial" w:cs="Arial"/>
                <w:lang w:val="en-US"/>
              </w:rPr>
            </w:pPr>
          </w:p>
        </w:tc>
      </w:tr>
      <w:tr w:rsidR="002339CB" w:rsidRPr="006D34CA" w:rsidTr="00513A2E">
        <w:trPr>
          <w:trHeight w:val="430"/>
        </w:trPr>
        <w:tc>
          <w:tcPr>
            <w:tcW w:w="5778" w:type="dxa"/>
          </w:tcPr>
          <w:p w:rsidR="002339CB" w:rsidRPr="00767AA6" w:rsidRDefault="002339CB" w:rsidP="00961A3F">
            <w:pPr>
              <w:pStyle w:val="a4"/>
              <w:ind w:left="0"/>
              <w:rPr>
                <w:rFonts w:ascii="Arial" w:hAnsi="Arial" w:cs="Arial"/>
              </w:rPr>
            </w:pPr>
            <w:r w:rsidRPr="00767AA6">
              <w:rPr>
                <w:rFonts w:ascii="Arial" w:hAnsi="Arial" w:cs="Arial"/>
                <w:lang w:val="en-US"/>
              </w:rPr>
              <w:t>a</w:t>
            </w:r>
            <w:r w:rsidRPr="00767AA6">
              <w:rPr>
                <w:rFonts w:ascii="Arial" w:hAnsi="Arial" w:cs="Arial"/>
              </w:rPr>
              <w:t xml:space="preserve">) Участие в любом из технических комитетов </w:t>
            </w:r>
            <w:r w:rsidRPr="00767AA6">
              <w:rPr>
                <w:rFonts w:ascii="Arial" w:hAnsi="Arial" w:cs="Arial"/>
                <w:lang w:val="en-US"/>
              </w:rPr>
              <w:t>ASTM</w:t>
            </w:r>
            <w:r w:rsidRPr="00767AA6">
              <w:rPr>
                <w:rFonts w:ascii="Arial" w:hAnsi="Arial" w:cs="Arial"/>
              </w:rPr>
              <w:t>;</w:t>
            </w:r>
          </w:p>
        </w:tc>
        <w:tc>
          <w:tcPr>
            <w:tcW w:w="5137" w:type="dxa"/>
            <w:gridSpan w:val="2"/>
          </w:tcPr>
          <w:p w:rsidR="002339CB" w:rsidRPr="00767AA6" w:rsidRDefault="002339CB" w:rsidP="00961A3F">
            <w:pPr>
              <w:rPr>
                <w:rFonts w:ascii="Arial" w:hAnsi="Arial" w:cs="Arial"/>
                <w:lang w:val="en-US"/>
              </w:rPr>
            </w:pPr>
            <w:r w:rsidRPr="00767AA6">
              <w:rPr>
                <w:rFonts w:ascii="Arial" w:hAnsi="Arial" w:cs="Arial"/>
                <w:lang w:val="en-US"/>
              </w:rPr>
              <w:t>a.</w:t>
            </w:r>
            <w:r w:rsidRPr="00767AA6">
              <w:rPr>
                <w:rFonts w:ascii="Arial" w:hAnsi="Arial" w:cs="Arial"/>
                <w:lang w:val="en-US"/>
              </w:rPr>
              <w:tab/>
              <w:t>Participation on any of ASTM’s technical committees;</w:t>
            </w:r>
          </w:p>
        </w:tc>
      </w:tr>
      <w:tr w:rsidR="002339CB" w:rsidRPr="006D34CA" w:rsidTr="00513A2E">
        <w:trPr>
          <w:trHeight w:val="430"/>
        </w:trPr>
        <w:tc>
          <w:tcPr>
            <w:tcW w:w="5778" w:type="dxa"/>
          </w:tcPr>
          <w:p w:rsidR="002339CB" w:rsidRPr="00767AA6" w:rsidRDefault="002339CB" w:rsidP="00961A3F">
            <w:pPr>
              <w:pStyle w:val="a4"/>
              <w:ind w:left="0"/>
              <w:rPr>
                <w:rFonts w:ascii="Arial" w:hAnsi="Arial" w:cs="Arial"/>
              </w:rPr>
            </w:pPr>
            <w:r w:rsidRPr="00767AA6">
              <w:rPr>
                <w:rFonts w:ascii="Arial" w:hAnsi="Arial" w:cs="Arial"/>
                <w:lang w:val="en-US"/>
              </w:rPr>
              <w:t>b</w:t>
            </w:r>
            <w:r w:rsidRPr="00767AA6">
              <w:rPr>
                <w:rFonts w:ascii="Arial" w:hAnsi="Arial" w:cs="Arial"/>
              </w:rPr>
              <w:t>) Доступ технических специалистов МГС к сети др</w:t>
            </w:r>
            <w:r w:rsidRPr="00767AA6">
              <w:rPr>
                <w:rFonts w:ascii="Arial" w:hAnsi="Arial" w:cs="Arial"/>
              </w:rPr>
              <w:t>у</w:t>
            </w:r>
            <w:r w:rsidRPr="00767AA6">
              <w:rPr>
                <w:rFonts w:ascii="Arial" w:hAnsi="Arial" w:cs="Arial"/>
              </w:rPr>
              <w:t>гих участников в отраслях, представляющих интерес с помощью электронных страниц «Только для чл</w:t>
            </w:r>
            <w:r w:rsidRPr="00767AA6">
              <w:rPr>
                <w:rFonts w:ascii="Arial" w:hAnsi="Arial" w:cs="Arial"/>
              </w:rPr>
              <w:t>е</w:t>
            </w:r>
            <w:r w:rsidRPr="00767AA6">
              <w:rPr>
                <w:rFonts w:ascii="Arial" w:hAnsi="Arial" w:cs="Arial"/>
              </w:rPr>
              <w:t>нов» (для тех комитетов, к которым присоединяются представители МГС);</w:t>
            </w:r>
          </w:p>
        </w:tc>
        <w:tc>
          <w:tcPr>
            <w:tcW w:w="5137" w:type="dxa"/>
            <w:gridSpan w:val="2"/>
          </w:tcPr>
          <w:p w:rsidR="002339CB" w:rsidRPr="00767AA6" w:rsidRDefault="002339CB" w:rsidP="00961A3F">
            <w:pPr>
              <w:rPr>
                <w:rFonts w:ascii="Arial" w:hAnsi="Arial" w:cs="Arial"/>
                <w:lang w:val="en-US"/>
              </w:rPr>
            </w:pPr>
            <w:r w:rsidRPr="00767AA6">
              <w:rPr>
                <w:rFonts w:ascii="Arial" w:hAnsi="Arial" w:cs="Arial"/>
                <w:lang w:val="en-US"/>
              </w:rPr>
              <w:t>b.</w:t>
            </w:r>
            <w:r w:rsidRPr="00767AA6">
              <w:rPr>
                <w:rFonts w:ascii="Arial" w:hAnsi="Arial" w:cs="Arial"/>
                <w:lang w:val="en-US"/>
              </w:rPr>
              <w:tab/>
              <w:t>Access to the network of other participants in industries of interest to EASC technical experts through electronic “Members Only” pages (for those committees that EASC representatives join);</w:t>
            </w:r>
          </w:p>
        </w:tc>
      </w:tr>
      <w:tr w:rsidR="002339CB" w:rsidRPr="006D34CA" w:rsidTr="00513A2E">
        <w:trPr>
          <w:trHeight w:val="430"/>
        </w:trPr>
        <w:tc>
          <w:tcPr>
            <w:tcW w:w="5778" w:type="dxa"/>
          </w:tcPr>
          <w:p w:rsidR="002339CB" w:rsidRPr="00767AA6" w:rsidRDefault="002339CB" w:rsidP="00961A3F">
            <w:pPr>
              <w:pStyle w:val="a4"/>
              <w:ind w:left="0"/>
              <w:rPr>
                <w:rFonts w:ascii="Arial" w:hAnsi="Arial" w:cs="Arial"/>
              </w:rPr>
            </w:pPr>
            <w:r w:rsidRPr="00767AA6">
              <w:rPr>
                <w:rFonts w:ascii="Arial" w:hAnsi="Arial" w:cs="Arial"/>
                <w:lang w:val="en-US"/>
              </w:rPr>
              <w:lastRenderedPageBreak/>
              <w:t>c</w:t>
            </w:r>
            <w:r w:rsidRPr="00767AA6">
              <w:rPr>
                <w:rFonts w:ascii="Arial" w:hAnsi="Arial" w:cs="Arial"/>
              </w:rPr>
              <w:t xml:space="preserve">) Полная информация о деятельности </w:t>
            </w:r>
            <w:r w:rsidRPr="00767AA6">
              <w:rPr>
                <w:rFonts w:ascii="Arial" w:hAnsi="Arial" w:cs="Arial"/>
                <w:lang w:val="en-US"/>
              </w:rPr>
              <w:t>ASTM</w:t>
            </w:r>
            <w:r w:rsidRPr="00767AA6">
              <w:rPr>
                <w:rFonts w:ascii="Arial" w:hAnsi="Arial" w:cs="Arial"/>
              </w:rPr>
              <w:t xml:space="preserve"> по ра</w:t>
            </w:r>
            <w:r w:rsidRPr="00767AA6">
              <w:rPr>
                <w:rFonts w:ascii="Arial" w:hAnsi="Arial" w:cs="Arial"/>
              </w:rPr>
              <w:t>з</w:t>
            </w:r>
            <w:r w:rsidRPr="00767AA6">
              <w:rPr>
                <w:rFonts w:ascii="Arial" w:hAnsi="Arial" w:cs="Arial"/>
              </w:rPr>
              <w:t>работке стандартов;</w:t>
            </w:r>
          </w:p>
        </w:tc>
        <w:tc>
          <w:tcPr>
            <w:tcW w:w="5137" w:type="dxa"/>
            <w:gridSpan w:val="2"/>
          </w:tcPr>
          <w:p w:rsidR="002339CB" w:rsidRPr="00767AA6" w:rsidRDefault="002339CB" w:rsidP="00961A3F">
            <w:pPr>
              <w:rPr>
                <w:rFonts w:ascii="Arial" w:hAnsi="Arial" w:cs="Arial"/>
                <w:lang w:val="en-US"/>
              </w:rPr>
            </w:pPr>
            <w:r w:rsidRPr="00767AA6">
              <w:rPr>
                <w:rFonts w:ascii="Arial" w:hAnsi="Arial" w:cs="Arial"/>
                <w:lang w:val="en-US"/>
              </w:rPr>
              <w:t>c.</w:t>
            </w:r>
            <w:r w:rsidRPr="00767AA6">
              <w:rPr>
                <w:rFonts w:ascii="Arial" w:hAnsi="Arial" w:cs="Arial"/>
                <w:lang w:val="en-US"/>
              </w:rPr>
              <w:tab/>
              <w:t>Information on all ASTM standards actions;</w:t>
            </w:r>
          </w:p>
        </w:tc>
      </w:tr>
      <w:tr w:rsidR="002339CB" w:rsidRPr="006D34CA" w:rsidTr="00513A2E">
        <w:trPr>
          <w:trHeight w:val="430"/>
        </w:trPr>
        <w:tc>
          <w:tcPr>
            <w:tcW w:w="5778" w:type="dxa"/>
          </w:tcPr>
          <w:p w:rsidR="002339CB" w:rsidRPr="00767AA6" w:rsidRDefault="002339CB" w:rsidP="00961A3F">
            <w:pPr>
              <w:pStyle w:val="a4"/>
              <w:ind w:left="0"/>
              <w:rPr>
                <w:rFonts w:ascii="Arial" w:hAnsi="Arial" w:cs="Arial"/>
              </w:rPr>
            </w:pPr>
            <w:r w:rsidRPr="00767AA6">
              <w:rPr>
                <w:rFonts w:ascii="Arial" w:hAnsi="Arial" w:cs="Arial"/>
                <w:lang w:val="en-US"/>
              </w:rPr>
              <w:t>d</w:t>
            </w:r>
            <w:r w:rsidRPr="00767AA6">
              <w:rPr>
                <w:rFonts w:ascii="Arial" w:hAnsi="Arial" w:cs="Arial"/>
              </w:rPr>
              <w:t>) Доступ к разработке проектов стандартов и во</w:t>
            </w:r>
            <w:r w:rsidRPr="00767AA6">
              <w:rPr>
                <w:rFonts w:ascii="Arial" w:hAnsi="Arial" w:cs="Arial"/>
              </w:rPr>
              <w:t>з</w:t>
            </w:r>
            <w:r w:rsidRPr="00767AA6">
              <w:rPr>
                <w:rFonts w:ascii="Arial" w:hAnsi="Arial" w:cs="Arial"/>
              </w:rPr>
              <w:t>можность участия в этом процессе через официал</w:t>
            </w:r>
            <w:r w:rsidRPr="00767AA6">
              <w:rPr>
                <w:rFonts w:ascii="Arial" w:hAnsi="Arial" w:cs="Arial"/>
              </w:rPr>
              <w:t>ь</w:t>
            </w:r>
            <w:r w:rsidRPr="00767AA6">
              <w:rPr>
                <w:rFonts w:ascii="Arial" w:hAnsi="Arial" w:cs="Arial"/>
              </w:rPr>
              <w:t>ное голосование и участие в рабочих группах;</w:t>
            </w:r>
          </w:p>
        </w:tc>
        <w:tc>
          <w:tcPr>
            <w:tcW w:w="5137" w:type="dxa"/>
            <w:gridSpan w:val="2"/>
          </w:tcPr>
          <w:p w:rsidR="002339CB" w:rsidRPr="00767AA6" w:rsidRDefault="002339CB" w:rsidP="00961A3F">
            <w:pPr>
              <w:rPr>
                <w:rFonts w:ascii="Arial" w:hAnsi="Arial" w:cs="Arial"/>
                <w:lang w:val="en-US"/>
              </w:rPr>
            </w:pPr>
            <w:r w:rsidRPr="00767AA6">
              <w:rPr>
                <w:rFonts w:ascii="Arial" w:hAnsi="Arial" w:cs="Arial"/>
                <w:lang w:val="en-US"/>
              </w:rPr>
              <w:t>d.</w:t>
            </w:r>
            <w:r w:rsidRPr="00767AA6">
              <w:rPr>
                <w:rFonts w:ascii="Arial" w:hAnsi="Arial" w:cs="Arial"/>
                <w:lang w:val="en-US"/>
              </w:rPr>
              <w:tab/>
              <w:t>Access to and input in the development of draft standards through official voting and coope</w:t>
            </w:r>
            <w:r w:rsidRPr="00767AA6">
              <w:rPr>
                <w:rFonts w:ascii="Arial" w:hAnsi="Arial" w:cs="Arial"/>
                <w:lang w:val="en-US"/>
              </w:rPr>
              <w:t>r</w:t>
            </w:r>
            <w:r w:rsidRPr="00767AA6">
              <w:rPr>
                <w:rFonts w:ascii="Arial" w:hAnsi="Arial" w:cs="Arial"/>
                <w:lang w:val="en-US"/>
              </w:rPr>
              <w:t>ative groups;</w:t>
            </w:r>
          </w:p>
        </w:tc>
      </w:tr>
      <w:tr w:rsidR="002339CB" w:rsidRPr="006D34CA" w:rsidTr="00513A2E">
        <w:trPr>
          <w:trHeight w:val="430"/>
        </w:trPr>
        <w:tc>
          <w:tcPr>
            <w:tcW w:w="5778" w:type="dxa"/>
          </w:tcPr>
          <w:p w:rsidR="002339CB" w:rsidRPr="00767AA6" w:rsidRDefault="002339CB" w:rsidP="00961A3F">
            <w:pPr>
              <w:pStyle w:val="a4"/>
              <w:ind w:left="0"/>
              <w:rPr>
                <w:rFonts w:ascii="Arial" w:hAnsi="Arial" w:cs="Arial"/>
              </w:rPr>
            </w:pPr>
            <w:r w:rsidRPr="00767AA6">
              <w:rPr>
                <w:rFonts w:ascii="Arial" w:hAnsi="Arial" w:cs="Arial"/>
                <w:lang w:val="en-US"/>
              </w:rPr>
              <w:t>e</w:t>
            </w:r>
            <w:r w:rsidRPr="00767AA6">
              <w:rPr>
                <w:rFonts w:ascii="Arial" w:hAnsi="Arial" w:cs="Arial"/>
              </w:rPr>
              <w:t>) Расширенный доступ к существующей информ</w:t>
            </w:r>
            <w:r w:rsidRPr="00767AA6">
              <w:rPr>
                <w:rFonts w:ascii="Arial" w:hAnsi="Arial" w:cs="Arial"/>
              </w:rPr>
              <w:t>а</w:t>
            </w:r>
            <w:r w:rsidRPr="00767AA6">
              <w:rPr>
                <w:rFonts w:ascii="Arial" w:hAnsi="Arial" w:cs="Arial"/>
              </w:rPr>
              <w:t>ции, влияющей на специфические отрасли промы</w:t>
            </w:r>
            <w:r w:rsidRPr="00767AA6">
              <w:rPr>
                <w:rFonts w:ascii="Arial" w:hAnsi="Arial" w:cs="Arial"/>
              </w:rPr>
              <w:t>ш</w:t>
            </w:r>
            <w:r w:rsidRPr="00767AA6">
              <w:rPr>
                <w:rFonts w:ascii="Arial" w:hAnsi="Arial" w:cs="Arial"/>
              </w:rPr>
              <w:t>ленности, посредством участия в собраниях, симп</w:t>
            </w:r>
            <w:r w:rsidRPr="00767AA6">
              <w:rPr>
                <w:rFonts w:ascii="Arial" w:hAnsi="Arial" w:cs="Arial"/>
              </w:rPr>
              <w:t>о</w:t>
            </w:r>
            <w:r w:rsidRPr="00767AA6">
              <w:rPr>
                <w:rFonts w:ascii="Arial" w:hAnsi="Arial" w:cs="Arial"/>
              </w:rPr>
              <w:t>зиумах и рабочих группах по разработке стандартов;</w:t>
            </w:r>
          </w:p>
        </w:tc>
        <w:tc>
          <w:tcPr>
            <w:tcW w:w="5137" w:type="dxa"/>
            <w:gridSpan w:val="2"/>
          </w:tcPr>
          <w:p w:rsidR="002339CB" w:rsidRPr="00767AA6" w:rsidRDefault="002339CB" w:rsidP="00961A3F">
            <w:pPr>
              <w:rPr>
                <w:rFonts w:ascii="Arial" w:hAnsi="Arial" w:cs="Arial"/>
                <w:lang w:val="en-US"/>
              </w:rPr>
            </w:pPr>
            <w:r w:rsidRPr="00767AA6">
              <w:rPr>
                <w:rFonts w:ascii="Arial" w:hAnsi="Arial" w:cs="Arial"/>
                <w:lang w:val="en-US"/>
              </w:rPr>
              <w:t>e.</w:t>
            </w:r>
            <w:r w:rsidRPr="00767AA6">
              <w:rPr>
                <w:rFonts w:ascii="Arial" w:hAnsi="Arial" w:cs="Arial"/>
                <w:lang w:val="en-US"/>
              </w:rPr>
              <w:tab/>
              <w:t>Greater access to current information a</w:t>
            </w:r>
            <w:r w:rsidRPr="00767AA6">
              <w:rPr>
                <w:rFonts w:ascii="Arial" w:hAnsi="Arial" w:cs="Arial"/>
                <w:lang w:val="en-US"/>
              </w:rPr>
              <w:t>f</w:t>
            </w:r>
            <w:r w:rsidRPr="00767AA6">
              <w:rPr>
                <w:rFonts w:ascii="Arial" w:hAnsi="Arial" w:cs="Arial"/>
                <w:lang w:val="en-US"/>
              </w:rPr>
              <w:t>fecting specific industries by attendance at stan</w:t>
            </w:r>
            <w:r w:rsidRPr="00767AA6">
              <w:rPr>
                <w:rFonts w:ascii="Arial" w:hAnsi="Arial" w:cs="Arial"/>
                <w:lang w:val="en-US"/>
              </w:rPr>
              <w:t>d</w:t>
            </w:r>
            <w:r w:rsidRPr="00767AA6">
              <w:rPr>
                <w:rFonts w:ascii="Arial" w:hAnsi="Arial" w:cs="Arial"/>
                <w:lang w:val="en-US"/>
              </w:rPr>
              <w:t>ards development meetings, symposia, and wor</w:t>
            </w:r>
            <w:r w:rsidRPr="00767AA6">
              <w:rPr>
                <w:rFonts w:ascii="Arial" w:hAnsi="Arial" w:cs="Arial"/>
                <w:lang w:val="en-US"/>
              </w:rPr>
              <w:t>k</w:t>
            </w:r>
            <w:r w:rsidRPr="00767AA6">
              <w:rPr>
                <w:rFonts w:ascii="Arial" w:hAnsi="Arial" w:cs="Arial"/>
                <w:lang w:val="en-US"/>
              </w:rPr>
              <w:t>shops;</w:t>
            </w:r>
          </w:p>
        </w:tc>
      </w:tr>
      <w:tr w:rsidR="002339CB" w:rsidRPr="006D34CA" w:rsidTr="00513A2E">
        <w:trPr>
          <w:trHeight w:val="430"/>
        </w:trPr>
        <w:tc>
          <w:tcPr>
            <w:tcW w:w="5778" w:type="dxa"/>
          </w:tcPr>
          <w:p w:rsidR="002339CB" w:rsidRPr="00767AA6" w:rsidRDefault="002339CB" w:rsidP="00961A3F">
            <w:pPr>
              <w:pStyle w:val="a4"/>
              <w:ind w:left="0"/>
              <w:rPr>
                <w:rFonts w:ascii="Arial" w:hAnsi="Arial" w:cs="Arial"/>
              </w:rPr>
            </w:pPr>
            <w:r w:rsidRPr="00767AA6">
              <w:rPr>
                <w:rFonts w:ascii="Arial" w:hAnsi="Arial" w:cs="Arial"/>
                <w:lang w:val="en-US"/>
              </w:rPr>
              <w:t>f</w:t>
            </w:r>
            <w:r w:rsidRPr="00767AA6">
              <w:rPr>
                <w:rFonts w:ascii="Arial" w:hAnsi="Arial" w:cs="Arial"/>
              </w:rPr>
              <w:t>) Участие в планировании и проведении встреч, включая электронные площадки;</w:t>
            </w:r>
          </w:p>
        </w:tc>
        <w:tc>
          <w:tcPr>
            <w:tcW w:w="5137" w:type="dxa"/>
            <w:gridSpan w:val="2"/>
          </w:tcPr>
          <w:p w:rsidR="002339CB" w:rsidRPr="00767AA6" w:rsidRDefault="002339CB" w:rsidP="00961A3F">
            <w:pPr>
              <w:rPr>
                <w:rFonts w:ascii="Arial" w:hAnsi="Arial" w:cs="Arial"/>
                <w:lang w:val="en-US"/>
              </w:rPr>
            </w:pPr>
            <w:r w:rsidRPr="00767AA6">
              <w:rPr>
                <w:rFonts w:ascii="Arial" w:hAnsi="Arial" w:cs="Arial"/>
                <w:lang w:val="en-US"/>
              </w:rPr>
              <w:t>f.</w:t>
            </w:r>
            <w:r w:rsidRPr="00767AA6">
              <w:rPr>
                <w:rFonts w:ascii="Arial" w:hAnsi="Arial" w:cs="Arial"/>
                <w:lang w:val="en-US"/>
              </w:rPr>
              <w:tab/>
              <w:t>Involvement in planning and conducting meetings, including electronic venues;</w:t>
            </w:r>
          </w:p>
        </w:tc>
      </w:tr>
      <w:tr w:rsidR="002339CB" w:rsidRPr="006D34CA" w:rsidTr="00513A2E">
        <w:trPr>
          <w:trHeight w:val="430"/>
        </w:trPr>
        <w:tc>
          <w:tcPr>
            <w:tcW w:w="5778" w:type="dxa"/>
          </w:tcPr>
          <w:p w:rsidR="002339CB" w:rsidRPr="00767AA6" w:rsidRDefault="002339CB" w:rsidP="00961A3F">
            <w:pPr>
              <w:pStyle w:val="a4"/>
              <w:ind w:left="0"/>
              <w:rPr>
                <w:rFonts w:ascii="Arial" w:hAnsi="Arial" w:cs="Arial"/>
              </w:rPr>
            </w:pPr>
            <w:r w:rsidRPr="00767AA6">
              <w:rPr>
                <w:rFonts w:ascii="Arial" w:hAnsi="Arial" w:cs="Arial"/>
                <w:lang w:val="en-US"/>
              </w:rPr>
              <w:t>g</w:t>
            </w:r>
            <w:r w:rsidRPr="00767AA6">
              <w:rPr>
                <w:rFonts w:ascii="Arial" w:hAnsi="Arial" w:cs="Arial"/>
              </w:rPr>
              <w:t xml:space="preserve">) Ежегодная подписка на журнал </w:t>
            </w:r>
            <w:r w:rsidRPr="00767AA6">
              <w:rPr>
                <w:rFonts w:ascii="Arial" w:hAnsi="Arial" w:cs="Arial"/>
                <w:lang w:val="en-US"/>
              </w:rPr>
              <w:t>ASTM</w:t>
            </w:r>
            <w:r w:rsidRPr="00767AA6">
              <w:rPr>
                <w:rFonts w:ascii="Arial" w:hAnsi="Arial" w:cs="Arial"/>
              </w:rPr>
              <w:t xml:space="preserve">  «Новости стандартизации», выходящего раз в два месяца;</w:t>
            </w:r>
          </w:p>
        </w:tc>
        <w:tc>
          <w:tcPr>
            <w:tcW w:w="5137" w:type="dxa"/>
            <w:gridSpan w:val="2"/>
          </w:tcPr>
          <w:p w:rsidR="002339CB" w:rsidRPr="00767AA6" w:rsidRDefault="002339CB" w:rsidP="002339CB">
            <w:pPr>
              <w:rPr>
                <w:rFonts w:ascii="Arial" w:hAnsi="Arial" w:cs="Arial"/>
                <w:lang w:val="en-US"/>
              </w:rPr>
            </w:pPr>
            <w:r w:rsidRPr="00767AA6">
              <w:rPr>
                <w:rFonts w:ascii="Arial" w:hAnsi="Arial" w:cs="Arial"/>
                <w:lang w:val="en-US"/>
              </w:rPr>
              <w:t>g.</w:t>
            </w:r>
            <w:r w:rsidRPr="00767AA6">
              <w:rPr>
                <w:rFonts w:ascii="Arial" w:hAnsi="Arial" w:cs="Arial"/>
                <w:lang w:val="en-US"/>
              </w:rPr>
              <w:tab/>
              <w:t>Annual subscription to ASTM’s bi-monthly magazine Standardization News;</w:t>
            </w:r>
          </w:p>
        </w:tc>
      </w:tr>
      <w:tr w:rsidR="002339CB" w:rsidRPr="006D34CA" w:rsidTr="00513A2E">
        <w:trPr>
          <w:trHeight w:val="430"/>
        </w:trPr>
        <w:tc>
          <w:tcPr>
            <w:tcW w:w="5778" w:type="dxa"/>
          </w:tcPr>
          <w:p w:rsidR="002339CB" w:rsidRPr="00767AA6" w:rsidRDefault="002339CB" w:rsidP="002339CB">
            <w:pPr>
              <w:pStyle w:val="a4"/>
              <w:ind w:left="0"/>
              <w:rPr>
                <w:rFonts w:ascii="Arial" w:hAnsi="Arial" w:cs="Arial"/>
              </w:rPr>
            </w:pPr>
            <w:r w:rsidRPr="00767AA6">
              <w:rPr>
                <w:rFonts w:ascii="Arial" w:hAnsi="Arial" w:cs="Arial"/>
                <w:lang w:val="en-US"/>
              </w:rPr>
              <w:t>h</w:t>
            </w:r>
            <w:r w:rsidRPr="00767AA6">
              <w:rPr>
                <w:rFonts w:ascii="Arial" w:hAnsi="Arial" w:cs="Arial"/>
              </w:rPr>
              <w:t>) Уменьшенные регистрационные сборы для уч</w:t>
            </w:r>
            <w:r w:rsidRPr="00767AA6">
              <w:rPr>
                <w:rFonts w:ascii="Arial" w:hAnsi="Arial" w:cs="Arial"/>
              </w:rPr>
              <w:t>а</w:t>
            </w:r>
            <w:r w:rsidRPr="00767AA6">
              <w:rPr>
                <w:rFonts w:ascii="Arial" w:hAnsi="Arial" w:cs="Arial"/>
              </w:rPr>
              <w:t>стия в симпозиумах/семинарах.</w:t>
            </w:r>
          </w:p>
        </w:tc>
        <w:tc>
          <w:tcPr>
            <w:tcW w:w="5137" w:type="dxa"/>
            <w:gridSpan w:val="2"/>
          </w:tcPr>
          <w:p w:rsidR="002339CB" w:rsidRPr="00767AA6" w:rsidRDefault="002339CB" w:rsidP="002339CB">
            <w:pPr>
              <w:rPr>
                <w:rFonts w:ascii="Arial" w:hAnsi="Arial" w:cs="Arial"/>
                <w:lang w:val="en-US"/>
              </w:rPr>
            </w:pPr>
            <w:r w:rsidRPr="00767AA6">
              <w:rPr>
                <w:rFonts w:ascii="Arial" w:hAnsi="Arial" w:cs="Arial"/>
                <w:lang w:val="en-US"/>
              </w:rPr>
              <w:t>h.</w:t>
            </w:r>
            <w:r w:rsidRPr="00767AA6">
              <w:rPr>
                <w:rFonts w:ascii="Arial" w:hAnsi="Arial" w:cs="Arial"/>
                <w:lang w:val="en-US"/>
              </w:rPr>
              <w:tab/>
              <w:t>Reduced symposia/workshop registration fees.</w:t>
            </w:r>
          </w:p>
        </w:tc>
      </w:tr>
      <w:tr w:rsidR="002339CB" w:rsidRPr="006D34CA" w:rsidTr="00513A2E">
        <w:trPr>
          <w:trHeight w:val="285"/>
        </w:trPr>
        <w:tc>
          <w:tcPr>
            <w:tcW w:w="5778" w:type="dxa"/>
          </w:tcPr>
          <w:p w:rsidR="002339CB" w:rsidRPr="00767AA6" w:rsidRDefault="002339CB" w:rsidP="002339CB">
            <w:pPr>
              <w:pStyle w:val="a4"/>
              <w:ind w:left="0"/>
              <w:rPr>
                <w:rFonts w:ascii="Arial" w:hAnsi="Arial" w:cs="Arial"/>
                <w:lang w:val="en-US"/>
              </w:rPr>
            </w:pPr>
          </w:p>
        </w:tc>
        <w:tc>
          <w:tcPr>
            <w:tcW w:w="5137" w:type="dxa"/>
            <w:gridSpan w:val="2"/>
          </w:tcPr>
          <w:p w:rsidR="002339CB" w:rsidRPr="00767AA6" w:rsidRDefault="002339CB" w:rsidP="00961A3F">
            <w:pPr>
              <w:rPr>
                <w:rFonts w:ascii="Arial" w:hAnsi="Arial" w:cs="Arial"/>
                <w:lang w:val="en-US"/>
              </w:rPr>
            </w:pPr>
          </w:p>
        </w:tc>
      </w:tr>
      <w:tr w:rsidR="002339CB" w:rsidRPr="00767AA6" w:rsidTr="00513A2E">
        <w:trPr>
          <w:trHeight w:val="225"/>
        </w:trPr>
        <w:tc>
          <w:tcPr>
            <w:tcW w:w="5778" w:type="dxa"/>
          </w:tcPr>
          <w:p w:rsidR="002339CB" w:rsidRPr="00767AA6" w:rsidRDefault="002339CB" w:rsidP="00961A3F">
            <w:pPr>
              <w:rPr>
                <w:rFonts w:ascii="Arial" w:hAnsi="Arial" w:cs="Arial"/>
                <w:b/>
                <w:lang w:val="en-US"/>
              </w:rPr>
            </w:pPr>
            <w:proofErr w:type="spellStart"/>
            <w:r w:rsidRPr="00767AA6">
              <w:rPr>
                <w:rFonts w:ascii="Arial" w:hAnsi="Arial" w:cs="Arial"/>
                <w:b/>
                <w:lang w:val="en-US"/>
              </w:rPr>
              <w:t>Статья</w:t>
            </w:r>
            <w:proofErr w:type="spellEnd"/>
            <w:r w:rsidRPr="00767AA6">
              <w:rPr>
                <w:rFonts w:ascii="Arial" w:hAnsi="Arial" w:cs="Arial"/>
                <w:b/>
                <w:lang w:val="en-US"/>
              </w:rPr>
              <w:t xml:space="preserve"> B</w:t>
            </w:r>
          </w:p>
          <w:p w:rsidR="002339CB" w:rsidRPr="00767AA6" w:rsidRDefault="002339CB" w:rsidP="00961A3F">
            <w:pPr>
              <w:pStyle w:val="a4"/>
              <w:ind w:left="0"/>
              <w:rPr>
                <w:rFonts w:ascii="Arial" w:hAnsi="Arial" w:cs="Arial"/>
                <w:b/>
              </w:rPr>
            </w:pPr>
          </w:p>
        </w:tc>
        <w:tc>
          <w:tcPr>
            <w:tcW w:w="5137" w:type="dxa"/>
            <w:gridSpan w:val="2"/>
          </w:tcPr>
          <w:p w:rsidR="002339CB" w:rsidRPr="00767AA6" w:rsidRDefault="002339CB" w:rsidP="00961A3F">
            <w:pPr>
              <w:rPr>
                <w:rFonts w:ascii="Arial" w:hAnsi="Arial" w:cs="Arial"/>
                <w:b/>
                <w:lang w:val="en-US"/>
              </w:rPr>
            </w:pPr>
            <w:r w:rsidRPr="00767AA6">
              <w:rPr>
                <w:rFonts w:ascii="Arial" w:hAnsi="Arial" w:cs="Arial"/>
                <w:b/>
                <w:lang w:val="en-US"/>
              </w:rPr>
              <w:t>Article B</w:t>
            </w:r>
          </w:p>
          <w:p w:rsidR="002339CB" w:rsidRPr="00767AA6" w:rsidRDefault="002339CB" w:rsidP="00961A3F">
            <w:pPr>
              <w:rPr>
                <w:rFonts w:ascii="Arial" w:hAnsi="Arial" w:cs="Arial"/>
                <w:b/>
                <w:lang w:val="en-US"/>
              </w:rPr>
            </w:pPr>
          </w:p>
        </w:tc>
      </w:tr>
      <w:tr w:rsidR="002339CB" w:rsidRPr="006D34CA" w:rsidTr="00513A2E">
        <w:trPr>
          <w:trHeight w:val="225"/>
        </w:trPr>
        <w:tc>
          <w:tcPr>
            <w:tcW w:w="5778" w:type="dxa"/>
          </w:tcPr>
          <w:p w:rsidR="002339CB" w:rsidRPr="00767AA6" w:rsidRDefault="002339CB" w:rsidP="00961A3F">
            <w:pPr>
              <w:rPr>
                <w:rFonts w:ascii="Arial" w:hAnsi="Arial" w:cs="Arial"/>
                <w:lang w:val="en-US"/>
              </w:rPr>
            </w:pPr>
            <w:r w:rsidRPr="00767AA6">
              <w:rPr>
                <w:rFonts w:ascii="Arial" w:hAnsi="Arial" w:cs="Arial"/>
                <w:lang w:val="en-US"/>
              </w:rPr>
              <w:t xml:space="preserve">МГС </w:t>
            </w:r>
            <w:r w:rsidRPr="00767AA6">
              <w:rPr>
                <w:rFonts w:ascii="Arial" w:hAnsi="Arial" w:cs="Arial"/>
              </w:rPr>
              <w:t>обязуется</w:t>
            </w:r>
            <w:r w:rsidRPr="00767AA6">
              <w:rPr>
                <w:rFonts w:ascii="Arial" w:hAnsi="Arial" w:cs="Arial"/>
                <w:lang w:val="en-US"/>
              </w:rPr>
              <w:t>:</w:t>
            </w:r>
          </w:p>
          <w:p w:rsidR="002339CB" w:rsidRPr="00767AA6" w:rsidRDefault="002339CB" w:rsidP="00961A3F">
            <w:pPr>
              <w:rPr>
                <w:rFonts w:ascii="Arial" w:hAnsi="Arial" w:cs="Arial"/>
                <w:lang w:val="en-US"/>
              </w:rPr>
            </w:pPr>
          </w:p>
        </w:tc>
        <w:tc>
          <w:tcPr>
            <w:tcW w:w="5137" w:type="dxa"/>
            <w:gridSpan w:val="2"/>
          </w:tcPr>
          <w:p w:rsidR="002339CB" w:rsidRPr="00767AA6" w:rsidRDefault="002339CB" w:rsidP="00961A3F">
            <w:pPr>
              <w:rPr>
                <w:rFonts w:ascii="Arial" w:hAnsi="Arial" w:cs="Arial"/>
                <w:lang w:val="en-US"/>
              </w:rPr>
            </w:pPr>
            <w:r w:rsidRPr="00767AA6">
              <w:rPr>
                <w:rFonts w:ascii="Arial" w:hAnsi="Arial" w:cs="Arial"/>
                <w:lang w:val="en-US"/>
              </w:rPr>
              <w:t>EASC agrees to the following:</w:t>
            </w:r>
          </w:p>
          <w:p w:rsidR="002339CB" w:rsidRPr="00767AA6" w:rsidRDefault="002339CB" w:rsidP="00961A3F">
            <w:pPr>
              <w:rPr>
                <w:rFonts w:ascii="Arial" w:hAnsi="Arial" w:cs="Arial"/>
                <w:lang w:val="en-US"/>
              </w:rPr>
            </w:pPr>
          </w:p>
        </w:tc>
      </w:tr>
      <w:tr w:rsidR="00767AA6" w:rsidRPr="006D34CA" w:rsidTr="00513A2E">
        <w:trPr>
          <w:trHeight w:val="225"/>
        </w:trPr>
        <w:tc>
          <w:tcPr>
            <w:tcW w:w="5778" w:type="dxa"/>
          </w:tcPr>
          <w:p w:rsidR="002339CB" w:rsidRPr="00767AA6" w:rsidRDefault="002339CB" w:rsidP="001B39AD">
            <w:pPr>
              <w:pStyle w:val="a4"/>
              <w:numPr>
                <w:ilvl w:val="0"/>
                <w:numId w:val="3"/>
              </w:numPr>
              <w:ind w:left="0" w:firstLine="0"/>
              <w:rPr>
                <w:rFonts w:ascii="Arial" w:hAnsi="Arial" w:cs="Arial"/>
              </w:rPr>
            </w:pPr>
            <w:r w:rsidRPr="00767AA6">
              <w:rPr>
                <w:rFonts w:ascii="Arial" w:hAnsi="Arial" w:cs="Arial"/>
              </w:rPr>
              <w:t>Предоставлять всем пользователям инфо</w:t>
            </w:r>
            <w:r w:rsidRPr="00767AA6">
              <w:rPr>
                <w:rFonts w:ascii="Arial" w:hAnsi="Arial" w:cs="Arial"/>
              </w:rPr>
              <w:t>р</w:t>
            </w:r>
            <w:r w:rsidRPr="00767AA6">
              <w:rPr>
                <w:rFonts w:ascii="Arial" w:hAnsi="Arial" w:cs="Arial"/>
              </w:rPr>
              <w:t>мационного центра МГС доступ к актуальным ста</w:t>
            </w:r>
            <w:r w:rsidRPr="00767AA6">
              <w:rPr>
                <w:rFonts w:ascii="Arial" w:hAnsi="Arial" w:cs="Arial"/>
              </w:rPr>
              <w:t>н</w:t>
            </w:r>
            <w:r w:rsidRPr="00767AA6">
              <w:rPr>
                <w:rFonts w:ascii="Arial" w:hAnsi="Arial" w:cs="Arial"/>
              </w:rPr>
              <w:t xml:space="preserve">дартам </w:t>
            </w:r>
            <w:r w:rsidRPr="00767AA6">
              <w:rPr>
                <w:rFonts w:ascii="Arial" w:hAnsi="Arial" w:cs="Arial"/>
                <w:lang w:val="en-US"/>
              </w:rPr>
              <w:t>ASTM</w:t>
            </w:r>
            <w:r w:rsidRPr="00767AA6">
              <w:rPr>
                <w:rFonts w:ascii="Arial" w:hAnsi="Arial" w:cs="Arial"/>
              </w:rPr>
              <w:t xml:space="preserve"> посредством размещения электронной ссылки на веб-сайт </w:t>
            </w:r>
            <w:r w:rsidRPr="00767AA6">
              <w:rPr>
                <w:rFonts w:ascii="Arial" w:hAnsi="Arial" w:cs="Arial"/>
                <w:lang w:val="en-US"/>
              </w:rPr>
              <w:t>ASTM</w:t>
            </w:r>
            <w:r w:rsidRPr="00767AA6">
              <w:rPr>
                <w:rFonts w:ascii="Arial" w:hAnsi="Arial" w:cs="Arial"/>
              </w:rPr>
              <w:t xml:space="preserve"> (</w:t>
            </w:r>
            <w:hyperlink r:id="rId8" w:history="1">
              <w:r w:rsidRPr="00767AA6">
                <w:rPr>
                  <w:lang w:val="en-US"/>
                </w:rPr>
                <w:t>www</w:t>
              </w:r>
              <w:r w:rsidRPr="00767AA6">
                <w:t>.</w:t>
              </w:r>
              <w:proofErr w:type="spellStart"/>
              <w:r w:rsidRPr="00767AA6">
                <w:rPr>
                  <w:lang w:val="en-US"/>
                </w:rPr>
                <w:t>astm</w:t>
              </w:r>
              <w:proofErr w:type="spellEnd"/>
              <w:r w:rsidRPr="00767AA6">
                <w:t>.</w:t>
              </w:r>
              <w:r w:rsidRPr="00767AA6">
                <w:rPr>
                  <w:lang w:val="en-US"/>
                </w:rPr>
                <w:t>org</w:t>
              </w:r>
            </w:hyperlink>
            <w:r w:rsidRPr="00767AA6">
              <w:rPr>
                <w:rFonts w:ascii="Arial" w:hAnsi="Arial" w:cs="Arial"/>
              </w:rPr>
              <w:t xml:space="preserve">) на </w:t>
            </w:r>
            <w:r w:rsidR="00175537" w:rsidRPr="00767AA6">
              <w:rPr>
                <w:rFonts w:ascii="Arial" w:hAnsi="Arial" w:cs="Arial"/>
              </w:rPr>
              <w:t>странице сайта МГС “Международное сотрудничество”,</w:t>
            </w:r>
            <w:r w:rsidRPr="00767AA6">
              <w:rPr>
                <w:rFonts w:ascii="Arial" w:hAnsi="Arial" w:cs="Arial"/>
              </w:rPr>
              <w:t xml:space="preserve"> и</w:t>
            </w:r>
            <w:r w:rsidRPr="00767AA6">
              <w:rPr>
                <w:rFonts w:ascii="Arial" w:hAnsi="Arial" w:cs="Arial"/>
              </w:rPr>
              <w:t>с</w:t>
            </w:r>
            <w:r w:rsidRPr="00767AA6">
              <w:rPr>
                <w:rFonts w:ascii="Arial" w:hAnsi="Arial" w:cs="Arial"/>
              </w:rPr>
              <w:t xml:space="preserve">пользуя логотип </w:t>
            </w:r>
            <w:r w:rsidRPr="00767AA6">
              <w:rPr>
                <w:rFonts w:ascii="Arial" w:hAnsi="Arial" w:cs="Arial"/>
                <w:lang w:val="en-US"/>
              </w:rPr>
              <w:t>ASTM</w:t>
            </w:r>
            <w:r w:rsidRPr="00767AA6">
              <w:rPr>
                <w:rFonts w:ascii="Arial" w:hAnsi="Arial" w:cs="Arial"/>
              </w:rPr>
              <w:t>;</w:t>
            </w:r>
          </w:p>
          <w:p w:rsidR="002339CB" w:rsidRPr="00767AA6" w:rsidRDefault="002339CB" w:rsidP="00961A3F">
            <w:pPr>
              <w:rPr>
                <w:rFonts w:ascii="Arial" w:hAnsi="Arial" w:cs="Arial"/>
              </w:rPr>
            </w:pP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t>1.</w:t>
            </w:r>
            <w:r w:rsidRPr="00767AA6">
              <w:rPr>
                <w:rFonts w:ascii="Arial" w:hAnsi="Arial" w:cs="Arial"/>
                <w:lang w:val="en-US"/>
              </w:rPr>
              <w:tab/>
              <w:t xml:space="preserve">To provide all users at EASC Information Center with access to current ASTM standards by including an electronic link to ASTM’s web site (www.astm.org) on the </w:t>
            </w:r>
            <w:r w:rsidR="00175537" w:rsidRPr="00767AA6">
              <w:rPr>
                <w:rFonts w:ascii="Arial" w:hAnsi="Arial" w:cs="Arial"/>
                <w:lang w:val="en-US"/>
              </w:rPr>
              <w:t xml:space="preserve">International cooperation </w:t>
            </w:r>
            <w:r w:rsidRPr="00767AA6">
              <w:rPr>
                <w:rFonts w:ascii="Arial" w:hAnsi="Arial" w:cs="Arial"/>
                <w:lang w:val="en-US"/>
              </w:rPr>
              <w:t>page of the EASC website using ASTM’s logo;</w:t>
            </w:r>
          </w:p>
          <w:p w:rsidR="002339CB" w:rsidRPr="00767AA6" w:rsidRDefault="002339CB" w:rsidP="00961A3F">
            <w:pPr>
              <w:rPr>
                <w:rFonts w:ascii="Arial" w:hAnsi="Arial" w:cs="Arial"/>
                <w:lang w:val="en-US"/>
              </w:rPr>
            </w:pPr>
          </w:p>
        </w:tc>
      </w:tr>
      <w:tr w:rsidR="002339CB" w:rsidRPr="006D34CA" w:rsidTr="00513A2E">
        <w:trPr>
          <w:trHeight w:val="225"/>
        </w:trPr>
        <w:tc>
          <w:tcPr>
            <w:tcW w:w="5778" w:type="dxa"/>
          </w:tcPr>
          <w:p w:rsidR="002339CB" w:rsidRPr="00767AA6" w:rsidRDefault="002339CB" w:rsidP="009F3F43">
            <w:pPr>
              <w:pStyle w:val="a4"/>
              <w:numPr>
                <w:ilvl w:val="0"/>
                <w:numId w:val="3"/>
              </w:numPr>
              <w:ind w:left="0" w:firstLine="0"/>
              <w:rPr>
                <w:rFonts w:ascii="Arial" w:hAnsi="Arial" w:cs="Arial"/>
              </w:rPr>
            </w:pPr>
            <w:r w:rsidRPr="00767AA6">
              <w:rPr>
                <w:rFonts w:ascii="Arial" w:hAnsi="Arial" w:cs="Arial"/>
              </w:rPr>
              <w:t>Определять и обеспечивать связь определё</w:t>
            </w:r>
            <w:r w:rsidRPr="00767AA6">
              <w:rPr>
                <w:rFonts w:ascii="Arial" w:hAnsi="Arial" w:cs="Arial"/>
              </w:rPr>
              <w:t>н</w:t>
            </w:r>
            <w:r w:rsidRPr="00767AA6">
              <w:rPr>
                <w:rFonts w:ascii="Arial" w:hAnsi="Arial" w:cs="Arial"/>
              </w:rPr>
              <w:t>ных ведущих промышленных предпри</w:t>
            </w:r>
            <w:r w:rsidRPr="00767AA6">
              <w:rPr>
                <w:rFonts w:ascii="Arial" w:hAnsi="Arial" w:cs="Arial"/>
              </w:rPr>
              <w:t>я</w:t>
            </w:r>
            <w:r w:rsidRPr="00767AA6">
              <w:rPr>
                <w:rFonts w:ascii="Arial" w:hAnsi="Arial" w:cs="Arial"/>
              </w:rPr>
              <w:t>тий/заинтересованных сторон/</w:t>
            </w:r>
            <w:r w:rsidR="009F3F43" w:rsidRPr="00767AA6">
              <w:rPr>
                <w:rFonts w:ascii="Arial" w:hAnsi="Arial" w:cs="Arial"/>
              </w:rPr>
              <w:t xml:space="preserve"> </w:t>
            </w:r>
            <w:r w:rsidRPr="00767AA6">
              <w:rPr>
                <w:rFonts w:ascii="Arial" w:hAnsi="Arial" w:cs="Arial"/>
              </w:rPr>
              <w:t xml:space="preserve">технических экспертов государств-членов МГС с техническими комитетами </w:t>
            </w:r>
            <w:r w:rsidRPr="00767AA6">
              <w:rPr>
                <w:rFonts w:ascii="Arial" w:hAnsi="Arial" w:cs="Arial"/>
                <w:lang w:val="en-US"/>
              </w:rPr>
              <w:t>ASTM</w:t>
            </w:r>
            <w:r w:rsidRPr="00767AA6">
              <w:rPr>
                <w:rFonts w:ascii="Arial" w:hAnsi="Arial" w:cs="Arial"/>
              </w:rPr>
              <w:t>, а также способствовать активному участию в них (участие может осуществляться через Интернет) посредством рассмотрения и комментирования  пр</w:t>
            </w:r>
            <w:r w:rsidRPr="00767AA6">
              <w:rPr>
                <w:rFonts w:ascii="Arial" w:hAnsi="Arial" w:cs="Arial"/>
              </w:rPr>
              <w:t>о</w:t>
            </w:r>
            <w:r w:rsidRPr="00767AA6">
              <w:rPr>
                <w:rFonts w:ascii="Arial" w:hAnsi="Arial" w:cs="Arial"/>
              </w:rPr>
              <w:t>ектов стандартов с тем, чтобы обеспечить соотве</w:t>
            </w:r>
            <w:r w:rsidRPr="00767AA6">
              <w:rPr>
                <w:rFonts w:ascii="Arial" w:hAnsi="Arial" w:cs="Arial"/>
              </w:rPr>
              <w:t>т</w:t>
            </w:r>
            <w:r w:rsidRPr="00767AA6">
              <w:rPr>
                <w:rFonts w:ascii="Arial" w:hAnsi="Arial" w:cs="Arial"/>
              </w:rPr>
              <w:t>ствие стандартов  нуждам государств-членов МГС;</w:t>
            </w: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t>2.</w:t>
            </w:r>
            <w:r w:rsidRPr="00767AA6">
              <w:rPr>
                <w:rFonts w:ascii="Arial" w:hAnsi="Arial" w:cs="Arial"/>
                <w:lang w:val="en-US"/>
              </w:rPr>
              <w:tab/>
              <w:t>To identify and link specific EASC Member States’ industry leaders/stakeholders/technical experts with ASTM technical committees and help promote active participation therein (participation can be accomplished through internet access) through review of and comment on ASTM draft standards to ensure that the standards meet the needs of Member States of EASC ;</w:t>
            </w:r>
          </w:p>
        </w:tc>
      </w:tr>
      <w:tr w:rsidR="002339CB" w:rsidRPr="006D34CA" w:rsidTr="00513A2E">
        <w:trPr>
          <w:trHeight w:val="225"/>
        </w:trPr>
        <w:tc>
          <w:tcPr>
            <w:tcW w:w="5778" w:type="dxa"/>
          </w:tcPr>
          <w:p w:rsidR="002339CB" w:rsidRPr="00767AA6" w:rsidRDefault="002339CB" w:rsidP="009F3F43">
            <w:pPr>
              <w:pStyle w:val="a4"/>
              <w:numPr>
                <w:ilvl w:val="0"/>
                <w:numId w:val="3"/>
              </w:numPr>
              <w:ind w:left="0" w:firstLine="0"/>
              <w:rPr>
                <w:rFonts w:ascii="Arial" w:hAnsi="Arial" w:cs="Arial"/>
              </w:rPr>
            </w:pPr>
            <w:r w:rsidRPr="00767AA6">
              <w:rPr>
                <w:rFonts w:ascii="Arial" w:hAnsi="Arial" w:cs="Arial"/>
              </w:rPr>
              <w:t>Создать, по крайней мере, одну совместную группу технических экспертов, представляющих пр</w:t>
            </w:r>
            <w:r w:rsidRPr="00767AA6">
              <w:rPr>
                <w:rFonts w:ascii="Arial" w:hAnsi="Arial" w:cs="Arial"/>
              </w:rPr>
              <w:t>о</w:t>
            </w:r>
            <w:r w:rsidRPr="00767AA6">
              <w:rPr>
                <w:rFonts w:ascii="Arial" w:hAnsi="Arial" w:cs="Arial"/>
              </w:rPr>
              <w:t>мышленность, научные круги и/или правительство в конкретной технической области, чтобы работать в тесном сотрудничестве с соответствующим технич</w:t>
            </w:r>
            <w:r w:rsidRPr="00767AA6">
              <w:rPr>
                <w:rFonts w:ascii="Arial" w:hAnsi="Arial" w:cs="Arial"/>
              </w:rPr>
              <w:t>е</w:t>
            </w:r>
            <w:r w:rsidRPr="00767AA6">
              <w:rPr>
                <w:rFonts w:ascii="Arial" w:hAnsi="Arial" w:cs="Arial"/>
              </w:rPr>
              <w:t xml:space="preserve">ским комитетом </w:t>
            </w:r>
            <w:r w:rsidRPr="00767AA6">
              <w:rPr>
                <w:rFonts w:ascii="Arial" w:hAnsi="Arial" w:cs="Arial"/>
                <w:lang w:val="en-US"/>
              </w:rPr>
              <w:t>ASTM</w:t>
            </w:r>
            <w:r w:rsidRPr="00767AA6">
              <w:rPr>
                <w:rFonts w:ascii="Arial" w:hAnsi="Arial" w:cs="Arial"/>
              </w:rPr>
              <w:t xml:space="preserve"> </w:t>
            </w:r>
            <w:r w:rsidRPr="00767AA6">
              <w:rPr>
                <w:rFonts w:ascii="Arial" w:hAnsi="Arial" w:cs="Arial"/>
                <w:lang w:val="en-US"/>
              </w:rPr>
              <w:t>International</w:t>
            </w:r>
            <w:r w:rsidRPr="00767AA6">
              <w:rPr>
                <w:rFonts w:ascii="Arial" w:hAnsi="Arial" w:cs="Arial"/>
              </w:rPr>
              <w:t>;</w:t>
            </w: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t>3.</w:t>
            </w:r>
            <w:r w:rsidRPr="00767AA6">
              <w:rPr>
                <w:rFonts w:ascii="Arial" w:hAnsi="Arial" w:cs="Arial"/>
                <w:lang w:val="en-US"/>
              </w:rPr>
              <w:tab/>
              <w:t>To establish at least one cooperative group of technical experts from industry, academia, and/or government in a specific technical area to work closely with an ASTM International technical committee of interest;</w:t>
            </w:r>
          </w:p>
          <w:p w:rsidR="002339CB" w:rsidRPr="00767AA6" w:rsidRDefault="002339CB" w:rsidP="001B39AD">
            <w:pPr>
              <w:rPr>
                <w:rFonts w:ascii="Arial" w:hAnsi="Arial" w:cs="Arial"/>
                <w:lang w:val="en-US"/>
              </w:rPr>
            </w:pPr>
          </w:p>
        </w:tc>
      </w:tr>
      <w:tr w:rsidR="002339CB" w:rsidRPr="006D34CA" w:rsidTr="00513A2E">
        <w:trPr>
          <w:trHeight w:val="225"/>
        </w:trPr>
        <w:tc>
          <w:tcPr>
            <w:tcW w:w="5778" w:type="dxa"/>
          </w:tcPr>
          <w:p w:rsidR="002339CB" w:rsidRPr="00767AA6" w:rsidRDefault="002339CB" w:rsidP="009F3F43">
            <w:pPr>
              <w:pStyle w:val="a4"/>
              <w:numPr>
                <w:ilvl w:val="0"/>
                <w:numId w:val="3"/>
              </w:numPr>
              <w:ind w:left="0" w:firstLine="0"/>
              <w:rPr>
                <w:rFonts w:ascii="Arial" w:hAnsi="Arial" w:cs="Arial"/>
              </w:rPr>
            </w:pPr>
            <w:r w:rsidRPr="00767AA6">
              <w:rPr>
                <w:rFonts w:ascii="Arial" w:hAnsi="Arial" w:cs="Arial"/>
              </w:rPr>
              <w:t xml:space="preserve">Содействовать актуальности стандартов </w:t>
            </w:r>
            <w:r w:rsidRPr="00767AA6">
              <w:rPr>
                <w:rFonts w:ascii="Arial" w:hAnsi="Arial" w:cs="Arial"/>
                <w:lang w:val="en-US"/>
              </w:rPr>
              <w:t>ASTM</w:t>
            </w:r>
            <w:r w:rsidRPr="00767AA6">
              <w:rPr>
                <w:rFonts w:ascii="Arial" w:hAnsi="Arial" w:cs="Arial"/>
              </w:rPr>
              <w:t xml:space="preserve"> по необходимости с целью их соответствия нормативным требованиям членов МГС и включать нормативные ссылки на стандарты </w:t>
            </w:r>
            <w:r w:rsidRPr="00767AA6">
              <w:rPr>
                <w:rFonts w:ascii="Arial" w:hAnsi="Arial" w:cs="Arial"/>
                <w:lang w:val="en-US"/>
              </w:rPr>
              <w:t>ASTM</w:t>
            </w:r>
            <w:r w:rsidRPr="00767AA6">
              <w:rPr>
                <w:rFonts w:ascii="Arial" w:hAnsi="Arial" w:cs="Arial"/>
              </w:rPr>
              <w:t xml:space="preserve"> </w:t>
            </w:r>
            <w:r w:rsidRPr="00767AA6">
              <w:rPr>
                <w:rFonts w:ascii="Arial" w:hAnsi="Arial" w:cs="Arial"/>
                <w:lang w:val="en-US"/>
              </w:rPr>
              <w:t>Internatio</w:t>
            </w:r>
            <w:r w:rsidRPr="00767AA6">
              <w:rPr>
                <w:rFonts w:ascii="Arial" w:hAnsi="Arial" w:cs="Arial"/>
                <w:lang w:val="en-US"/>
              </w:rPr>
              <w:t>n</w:t>
            </w:r>
            <w:r w:rsidRPr="00767AA6">
              <w:rPr>
                <w:rFonts w:ascii="Arial" w:hAnsi="Arial" w:cs="Arial"/>
                <w:lang w:val="en-US"/>
              </w:rPr>
              <w:t>al</w:t>
            </w:r>
            <w:r w:rsidRPr="00767AA6">
              <w:rPr>
                <w:rFonts w:ascii="Arial" w:hAnsi="Arial" w:cs="Arial"/>
              </w:rPr>
              <w:t xml:space="preserve"> по мере возможности;</w:t>
            </w: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t>4.</w:t>
            </w:r>
            <w:r w:rsidRPr="00767AA6">
              <w:rPr>
                <w:rFonts w:ascii="Arial" w:hAnsi="Arial" w:cs="Arial"/>
                <w:lang w:val="en-US"/>
              </w:rPr>
              <w:tab/>
              <w:t>To promote the relevance of ASTM stan</w:t>
            </w:r>
            <w:r w:rsidRPr="00767AA6">
              <w:rPr>
                <w:rFonts w:ascii="Arial" w:hAnsi="Arial" w:cs="Arial"/>
                <w:lang w:val="en-US"/>
              </w:rPr>
              <w:t>d</w:t>
            </w:r>
            <w:r w:rsidRPr="00767AA6">
              <w:rPr>
                <w:rFonts w:ascii="Arial" w:hAnsi="Arial" w:cs="Arial"/>
                <w:lang w:val="en-US"/>
              </w:rPr>
              <w:t>ards, where appropriate, to EASC Members reg</w:t>
            </w:r>
            <w:r w:rsidRPr="00767AA6">
              <w:rPr>
                <w:rFonts w:ascii="Arial" w:hAnsi="Arial" w:cs="Arial"/>
                <w:lang w:val="en-US"/>
              </w:rPr>
              <w:t>u</w:t>
            </w:r>
            <w:r w:rsidRPr="00767AA6">
              <w:rPr>
                <w:rFonts w:ascii="Arial" w:hAnsi="Arial" w:cs="Arial"/>
                <w:lang w:val="en-US"/>
              </w:rPr>
              <w:t>latory needs and incorporate ASTM International standards by reference, where possible;</w:t>
            </w:r>
          </w:p>
          <w:p w:rsidR="002339CB" w:rsidRPr="00767AA6" w:rsidRDefault="002339CB" w:rsidP="001B39AD">
            <w:pPr>
              <w:rPr>
                <w:rFonts w:ascii="Arial" w:hAnsi="Arial" w:cs="Arial"/>
                <w:lang w:val="en-US"/>
              </w:rPr>
            </w:pPr>
          </w:p>
        </w:tc>
      </w:tr>
      <w:tr w:rsidR="002339CB" w:rsidRPr="006D34CA" w:rsidTr="00513A2E">
        <w:trPr>
          <w:trHeight w:val="225"/>
        </w:trPr>
        <w:tc>
          <w:tcPr>
            <w:tcW w:w="5778" w:type="dxa"/>
          </w:tcPr>
          <w:p w:rsidR="002339CB" w:rsidRPr="00767AA6" w:rsidRDefault="002339CB" w:rsidP="001B39AD">
            <w:pPr>
              <w:pStyle w:val="a4"/>
              <w:numPr>
                <w:ilvl w:val="0"/>
                <w:numId w:val="3"/>
              </w:numPr>
              <w:ind w:left="0" w:firstLine="0"/>
              <w:rPr>
                <w:rFonts w:ascii="Arial" w:hAnsi="Arial" w:cs="Arial"/>
              </w:rPr>
            </w:pPr>
            <w:r w:rsidRPr="00767AA6">
              <w:rPr>
                <w:rFonts w:ascii="Arial" w:hAnsi="Arial" w:cs="Arial"/>
              </w:rPr>
              <w:t xml:space="preserve">Представлять </w:t>
            </w:r>
            <w:r w:rsidRPr="00767AA6">
              <w:rPr>
                <w:rFonts w:ascii="Arial" w:hAnsi="Arial" w:cs="Arial"/>
                <w:lang w:val="en-US"/>
              </w:rPr>
              <w:t>ASTM</w:t>
            </w:r>
            <w:r w:rsidRPr="00767AA6">
              <w:rPr>
                <w:rFonts w:ascii="Arial" w:hAnsi="Arial" w:cs="Arial"/>
              </w:rPr>
              <w:t xml:space="preserve"> ежегодный отчет об уч</w:t>
            </w:r>
            <w:r w:rsidRPr="00767AA6">
              <w:rPr>
                <w:rFonts w:ascii="Arial" w:hAnsi="Arial" w:cs="Arial"/>
              </w:rPr>
              <w:t>а</w:t>
            </w:r>
            <w:r w:rsidRPr="00767AA6">
              <w:rPr>
                <w:rFonts w:ascii="Arial" w:hAnsi="Arial" w:cs="Arial"/>
              </w:rPr>
              <w:t xml:space="preserve">стии в деятельности в области стандартизации </w:t>
            </w:r>
            <w:r w:rsidRPr="00767AA6">
              <w:rPr>
                <w:rFonts w:ascii="Arial" w:hAnsi="Arial" w:cs="Arial"/>
                <w:lang w:val="en-US"/>
              </w:rPr>
              <w:t>ASTM</w:t>
            </w:r>
            <w:r w:rsidRPr="00767AA6">
              <w:rPr>
                <w:rFonts w:ascii="Arial" w:hAnsi="Arial" w:cs="Arial"/>
              </w:rPr>
              <w:t>, в том числе перечень документов МГС, пр</w:t>
            </w:r>
            <w:r w:rsidRPr="00767AA6">
              <w:rPr>
                <w:rFonts w:ascii="Arial" w:hAnsi="Arial" w:cs="Arial"/>
              </w:rPr>
              <w:t>и</w:t>
            </w:r>
            <w:r w:rsidRPr="00767AA6">
              <w:rPr>
                <w:rFonts w:ascii="Arial" w:hAnsi="Arial" w:cs="Arial"/>
              </w:rPr>
              <w:t xml:space="preserve">нятых на основе стандартов </w:t>
            </w:r>
            <w:r w:rsidRPr="00767AA6">
              <w:rPr>
                <w:rFonts w:ascii="Arial" w:hAnsi="Arial" w:cs="Arial"/>
                <w:lang w:val="en-US"/>
              </w:rPr>
              <w:t>ASTM</w:t>
            </w:r>
            <w:r w:rsidRPr="00767AA6">
              <w:rPr>
                <w:rFonts w:ascii="Arial" w:hAnsi="Arial" w:cs="Arial"/>
              </w:rPr>
              <w:t>.</w:t>
            </w:r>
          </w:p>
          <w:p w:rsidR="002339CB" w:rsidRPr="00767AA6" w:rsidRDefault="002339CB" w:rsidP="001B39AD">
            <w:pPr>
              <w:rPr>
                <w:rFonts w:ascii="Arial" w:hAnsi="Arial" w:cs="Arial"/>
              </w:rPr>
            </w:pP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t>5.</w:t>
            </w:r>
            <w:r w:rsidRPr="00767AA6">
              <w:rPr>
                <w:rFonts w:ascii="Arial" w:hAnsi="Arial" w:cs="Arial"/>
                <w:lang w:val="en-US"/>
              </w:rPr>
              <w:tab/>
              <w:t>To send an annual report to ASTM on its involvement in ASTM standardization activities, including a list of EASC documents that were based on ASTM Standards.</w:t>
            </w:r>
          </w:p>
        </w:tc>
      </w:tr>
      <w:tr w:rsidR="002339CB" w:rsidRPr="00767AA6" w:rsidTr="00513A2E">
        <w:trPr>
          <w:trHeight w:val="697"/>
        </w:trPr>
        <w:tc>
          <w:tcPr>
            <w:tcW w:w="5778" w:type="dxa"/>
          </w:tcPr>
          <w:p w:rsidR="009F3F43" w:rsidRPr="00767AA6" w:rsidRDefault="009F3F43" w:rsidP="001B39AD">
            <w:pPr>
              <w:rPr>
                <w:rFonts w:ascii="Arial" w:hAnsi="Arial" w:cs="Arial"/>
                <w:b/>
                <w:lang w:val="en-US"/>
              </w:rPr>
            </w:pPr>
          </w:p>
          <w:p w:rsidR="002339CB" w:rsidRPr="00767AA6" w:rsidRDefault="002339CB" w:rsidP="001B39AD">
            <w:pPr>
              <w:rPr>
                <w:rFonts w:ascii="Arial" w:hAnsi="Arial" w:cs="Arial"/>
                <w:b/>
                <w:lang w:val="en-US"/>
              </w:rPr>
            </w:pPr>
            <w:proofErr w:type="spellStart"/>
            <w:r w:rsidRPr="00767AA6">
              <w:rPr>
                <w:rFonts w:ascii="Arial" w:hAnsi="Arial" w:cs="Arial"/>
                <w:b/>
                <w:lang w:val="en-US"/>
              </w:rPr>
              <w:t>Статья</w:t>
            </w:r>
            <w:proofErr w:type="spellEnd"/>
            <w:r w:rsidRPr="00767AA6">
              <w:rPr>
                <w:rFonts w:ascii="Arial" w:hAnsi="Arial" w:cs="Arial"/>
                <w:b/>
                <w:lang w:val="en-US"/>
              </w:rPr>
              <w:t xml:space="preserve"> C – </w:t>
            </w:r>
            <w:proofErr w:type="spellStart"/>
            <w:r w:rsidRPr="00767AA6">
              <w:rPr>
                <w:rFonts w:ascii="Arial" w:hAnsi="Arial" w:cs="Arial"/>
                <w:b/>
                <w:lang w:val="en-US"/>
              </w:rPr>
              <w:t>Нормативные</w:t>
            </w:r>
            <w:proofErr w:type="spellEnd"/>
            <w:r w:rsidRPr="00767AA6">
              <w:rPr>
                <w:rFonts w:ascii="Arial" w:hAnsi="Arial" w:cs="Arial"/>
                <w:b/>
                <w:lang w:val="en-US"/>
              </w:rPr>
              <w:t xml:space="preserve"> </w:t>
            </w:r>
            <w:proofErr w:type="spellStart"/>
            <w:r w:rsidRPr="00767AA6">
              <w:rPr>
                <w:rFonts w:ascii="Arial" w:hAnsi="Arial" w:cs="Arial"/>
                <w:b/>
                <w:lang w:val="en-US"/>
              </w:rPr>
              <w:t>ссылки</w:t>
            </w:r>
            <w:proofErr w:type="spellEnd"/>
          </w:p>
          <w:p w:rsidR="002339CB" w:rsidRPr="00767AA6" w:rsidRDefault="002339CB" w:rsidP="001B39AD">
            <w:pPr>
              <w:rPr>
                <w:rFonts w:ascii="Arial" w:hAnsi="Arial" w:cs="Arial"/>
                <w:b/>
              </w:rPr>
            </w:pPr>
          </w:p>
        </w:tc>
        <w:tc>
          <w:tcPr>
            <w:tcW w:w="5137" w:type="dxa"/>
            <w:gridSpan w:val="2"/>
          </w:tcPr>
          <w:p w:rsidR="009F3F43" w:rsidRPr="00767AA6" w:rsidRDefault="009F3F43" w:rsidP="001B39AD">
            <w:pPr>
              <w:rPr>
                <w:rFonts w:ascii="Arial" w:hAnsi="Arial" w:cs="Arial"/>
                <w:b/>
              </w:rPr>
            </w:pPr>
          </w:p>
          <w:p w:rsidR="002339CB" w:rsidRPr="00767AA6" w:rsidRDefault="002339CB" w:rsidP="001B39AD">
            <w:pPr>
              <w:rPr>
                <w:rFonts w:ascii="Arial" w:hAnsi="Arial" w:cs="Arial"/>
                <w:b/>
                <w:lang w:val="en-US"/>
              </w:rPr>
            </w:pPr>
            <w:r w:rsidRPr="00767AA6">
              <w:rPr>
                <w:rFonts w:ascii="Arial" w:hAnsi="Arial" w:cs="Arial"/>
                <w:b/>
                <w:lang w:val="en-US"/>
              </w:rPr>
              <w:t>Article C – Normative Referencing</w:t>
            </w:r>
          </w:p>
          <w:p w:rsidR="002339CB" w:rsidRPr="00767AA6" w:rsidRDefault="002339CB" w:rsidP="001B39AD">
            <w:pPr>
              <w:rPr>
                <w:rFonts w:ascii="Arial" w:hAnsi="Arial" w:cs="Arial"/>
                <w:b/>
                <w:lang w:val="en-US"/>
              </w:rPr>
            </w:pPr>
          </w:p>
        </w:tc>
      </w:tr>
      <w:tr w:rsidR="002339CB" w:rsidRPr="006D34CA" w:rsidTr="00513A2E">
        <w:trPr>
          <w:trHeight w:val="225"/>
        </w:trPr>
        <w:tc>
          <w:tcPr>
            <w:tcW w:w="5778" w:type="dxa"/>
          </w:tcPr>
          <w:p w:rsidR="002339CB" w:rsidRPr="00767AA6" w:rsidRDefault="002339CB" w:rsidP="001B39AD">
            <w:pPr>
              <w:pStyle w:val="a4"/>
              <w:numPr>
                <w:ilvl w:val="0"/>
                <w:numId w:val="4"/>
              </w:numPr>
              <w:ind w:left="0" w:firstLine="0"/>
              <w:rPr>
                <w:rFonts w:ascii="Arial" w:hAnsi="Arial" w:cs="Arial"/>
              </w:rPr>
            </w:pPr>
            <w:r w:rsidRPr="00767AA6">
              <w:rPr>
                <w:rFonts w:ascii="Arial" w:hAnsi="Arial" w:cs="Arial"/>
                <w:lang w:val="en-US"/>
              </w:rPr>
              <w:t>ASTM</w:t>
            </w:r>
            <w:r w:rsidRPr="00767AA6">
              <w:rPr>
                <w:rFonts w:ascii="Arial" w:hAnsi="Arial" w:cs="Arial"/>
              </w:rPr>
              <w:t xml:space="preserve"> и </w:t>
            </w:r>
            <w:r w:rsidRPr="00767AA6">
              <w:rPr>
                <w:rFonts w:ascii="Arial" w:hAnsi="Arial" w:cs="Arial"/>
                <w:lang w:val="en-US"/>
              </w:rPr>
              <w:t>EASC</w:t>
            </w:r>
            <w:r w:rsidRPr="00767AA6">
              <w:rPr>
                <w:rFonts w:ascii="Arial" w:hAnsi="Arial" w:cs="Arial"/>
              </w:rPr>
              <w:t xml:space="preserve"> соглашаются, что члены </w:t>
            </w:r>
            <w:r w:rsidRPr="00767AA6">
              <w:rPr>
                <w:rFonts w:ascii="Arial" w:hAnsi="Arial" w:cs="Arial"/>
                <w:lang w:val="en-US"/>
              </w:rPr>
              <w:t>EASC</w:t>
            </w:r>
            <w:r w:rsidRPr="00767AA6">
              <w:rPr>
                <w:rFonts w:ascii="Arial" w:hAnsi="Arial" w:cs="Arial"/>
              </w:rPr>
              <w:t xml:space="preserve"> будут, где это возможно, использовать стандарты </w:t>
            </w:r>
            <w:r w:rsidRPr="00767AA6">
              <w:rPr>
                <w:rFonts w:ascii="Arial" w:hAnsi="Arial" w:cs="Arial"/>
                <w:lang w:val="en-US"/>
              </w:rPr>
              <w:t>ASTM</w:t>
            </w:r>
            <w:r w:rsidRPr="00767AA6">
              <w:rPr>
                <w:rFonts w:ascii="Arial" w:hAnsi="Arial" w:cs="Arial"/>
              </w:rPr>
              <w:t xml:space="preserve"> путём указания нормативных ссылок и с указ</w:t>
            </w:r>
            <w:r w:rsidRPr="00767AA6">
              <w:rPr>
                <w:rFonts w:ascii="Arial" w:hAnsi="Arial" w:cs="Arial"/>
              </w:rPr>
              <w:t>а</w:t>
            </w:r>
            <w:r w:rsidRPr="00767AA6">
              <w:rPr>
                <w:rFonts w:ascii="Arial" w:hAnsi="Arial" w:cs="Arial"/>
              </w:rPr>
              <w:t xml:space="preserve">нием на авторские права </w:t>
            </w:r>
            <w:r w:rsidRPr="00767AA6">
              <w:rPr>
                <w:rFonts w:ascii="Arial" w:hAnsi="Arial" w:cs="Arial"/>
                <w:lang w:val="en-US"/>
              </w:rPr>
              <w:t>ASTM</w:t>
            </w:r>
            <w:r w:rsidRPr="00767AA6">
              <w:rPr>
                <w:rFonts w:ascii="Arial" w:hAnsi="Arial" w:cs="Arial"/>
              </w:rPr>
              <w:t>.</w:t>
            </w:r>
          </w:p>
          <w:p w:rsidR="002339CB" w:rsidRPr="00767AA6" w:rsidRDefault="002339CB" w:rsidP="001B39AD">
            <w:pPr>
              <w:rPr>
                <w:rFonts w:ascii="Arial" w:hAnsi="Arial" w:cs="Arial"/>
              </w:rPr>
            </w:pP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lastRenderedPageBreak/>
              <w:t>1.</w:t>
            </w:r>
            <w:r w:rsidRPr="00767AA6">
              <w:rPr>
                <w:rFonts w:ascii="Arial" w:hAnsi="Arial" w:cs="Arial"/>
                <w:lang w:val="en-US"/>
              </w:rPr>
              <w:tab/>
              <w:t>ASTM and EASC agree that EASC Me</w:t>
            </w:r>
            <w:r w:rsidRPr="00767AA6">
              <w:rPr>
                <w:rFonts w:ascii="Arial" w:hAnsi="Arial" w:cs="Arial"/>
                <w:lang w:val="en-US"/>
              </w:rPr>
              <w:t>m</w:t>
            </w:r>
            <w:r w:rsidRPr="00767AA6">
              <w:rPr>
                <w:rFonts w:ascii="Arial" w:hAnsi="Arial" w:cs="Arial"/>
                <w:lang w:val="en-US"/>
              </w:rPr>
              <w:t>bers will utilize ASTM standards where possible by normative reference with suitable recognition given to ASTM’s copyright.</w:t>
            </w:r>
          </w:p>
          <w:p w:rsidR="002339CB" w:rsidRPr="00767AA6" w:rsidRDefault="002339CB" w:rsidP="001B39AD">
            <w:pPr>
              <w:rPr>
                <w:rFonts w:ascii="Arial" w:hAnsi="Arial" w:cs="Arial"/>
                <w:lang w:val="en-US"/>
              </w:rPr>
            </w:pPr>
          </w:p>
        </w:tc>
      </w:tr>
      <w:tr w:rsidR="002339CB" w:rsidRPr="006D34CA" w:rsidTr="00513A2E">
        <w:trPr>
          <w:trHeight w:val="225"/>
        </w:trPr>
        <w:tc>
          <w:tcPr>
            <w:tcW w:w="5778" w:type="dxa"/>
          </w:tcPr>
          <w:p w:rsidR="002339CB" w:rsidRPr="00767AA6" w:rsidRDefault="002339CB" w:rsidP="001B39AD">
            <w:pPr>
              <w:pStyle w:val="a4"/>
              <w:numPr>
                <w:ilvl w:val="0"/>
                <w:numId w:val="4"/>
              </w:numPr>
              <w:ind w:left="0" w:firstLine="0"/>
              <w:rPr>
                <w:rFonts w:ascii="Arial" w:hAnsi="Arial" w:cs="Arial"/>
              </w:rPr>
            </w:pPr>
            <w:r w:rsidRPr="00767AA6">
              <w:rPr>
                <w:rFonts w:ascii="Arial" w:hAnsi="Arial" w:cs="Arial"/>
              </w:rPr>
              <w:lastRenderedPageBreak/>
              <w:t xml:space="preserve">МГС и </w:t>
            </w:r>
            <w:r w:rsidRPr="00767AA6">
              <w:rPr>
                <w:rFonts w:ascii="Arial" w:hAnsi="Arial" w:cs="Arial"/>
                <w:lang w:val="en-US"/>
              </w:rPr>
              <w:t>ASTM</w:t>
            </w:r>
            <w:r w:rsidRPr="00767AA6">
              <w:rPr>
                <w:rFonts w:ascii="Arial" w:hAnsi="Arial" w:cs="Arial"/>
              </w:rPr>
              <w:t xml:space="preserve"> признают индивидуальные о</w:t>
            </w:r>
            <w:r w:rsidRPr="00767AA6">
              <w:rPr>
                <w:rFonts w:ascii="Arial" w:hAnsi="Arial" w:cs="Arial"/>
              </w:rPr>
              <w:t>т</w:t>
            </w:r>
            <w:r w:rsidRPr="00767AA6">
              <w:rPr>
                <w:rFonts w:ascii="Arial" w:hAnsi="Arial" w:cs="Arial"/>
              </w:rPr>
              <w:t xml:space="preserve">ношения,  существующие между </w:t>
            </w:r>
            <w:r w:rsidRPr="00767AA6">
              <w:rPr>
                <w:rFonts w:ascii="Arial" w:hAnsi="Arial" w:cs="Arial"/>
                <w:lang w:val="en-US"/>
              </w:rPr>
              <w:t>ASTM</w:t>
            </w:r>
            <w:r w:rsidRPr="00767AA6">
              <w:rPr>
                <w:rFonts w:ascii="Arial" w:hAnsi="Arial" w:cs="Arial"/>
              </w:rPr>
              <w:t xml:space="preserve"> и некоторыми государствами-членами МГС, подписавшими мем</w:t>
            </w:r>
            <w:r w:rsidRPr="00767AA6">
              <w:rPr>
                <w:rFonts w:ascii="Arial" w:hAnsi="Arial" w:cs="Arial"/>
              </w:rPr>
              <w:t>о</w:t>
            </w:r>
            <w:r w:rsidRPr="00767AA6">
              <w:rPr>
                <w:rFonts w:ascii="Arial" w:hAnsi="Arial" w:cs="Arial"/>
              </w:rPr>
              <w:t xml:space="preserve">рандумы о взаимопонимании (на данный момент Республика Казахстан, Российская Федерация). </w:t>
            </w:r>
            <w:r w:rsidRPr="00767AA6">
              <w:rPr>
                <w:rFonts w:ascii="Arial" w:hAnsi="Arial" w:cs="Arial"/>
                <w:lang w:val="en-US"/>
              </w:rPr>
              <w:t>ASTM</w:t>
            </w:r>
            <w:r w:rsidRPr="00767AA6">
              <w:rPr>
                <w:rFonts w:ascii="Arial" w:hAnsi="Arial" w:cs="Arial"/>
              </w:rPr>
              <w:t xml:space="preserve"> и МГС признают, что настоящий МОВ никаким образом не повлияет на взаимоотношения между </w:t>
            </w:r>
            <w:r w:rsidRPr="00767AA6">
              <w:rPr>
                <w:rFonts w:ascii="Arial" w:hAnsi="Arial" w:cs="Arial"/>
                <w:lang w:val="en-US"/>
              </w:rPr>
              <w:t>ASTM</w:t>
            </w:r>
            <w:r w:rsidRPr="00767AA6">
              <w:rPr>
                <w:rFonts w:ascii="Arial" w:hAnsi="Arial" w:cs="Arial"/>
              </w:rPr>
              <w:t xml:space="preserve"> и государствами-членами, с которыми закл</w:t>
            </w:r>
            <w:r w:rsidRPr="00767AA6">
              <w:rPr>
                <w:rFonts w:ascii="Arial" w:hAnsi="Arial" w:cs="Arial"/>
              </w:rPr>
              <w:t>ю</w:t>
            </w:r>
            <w:r w:rsidRPr="00767AA6">
              <w:rPr>
                <w:rFonts w:ascii="Arial" w:hAnsi="Arial" w:cs="Arial"/>
              </w:rPr>
              <w:t>чены меморандумы о взаимопонимании (Перечень государств-членов с индивидуальными отношениями может обновляться на основании письменного ув</w:t>
            </w:r>
            <w:r w:rsidRPr="00767AA6">
              <w:rPr>
                <w:rFonts w:ascii="Arial" w:hAnsi="Arial" w:cs="Arial"/>
              </w:rPr>
              <w:t>е</w:t>
            </w:r>
            <w:r w:rsidRPr="00767AA6">
              <w:rPr>
                <w:rFonts w:ascii="Arial" w:hAnsi="Arial" w:cs="Arial"/>
              </w:rPr>
              <w:t>домления в МГС).</w:t>
            </w:r>
          </w:p>
          <w:p w:rsidR="002339CB" w:rsidRPr="00767AA6" w:rsidRDefault="002339CB" w:rsidP="001B39AD">
            <w:pPr>
              <w:rPr>
                <w:rFonts w:ascii="Arial" w:hAnsi="Arial" w:cs="Arial"/>
              </w:rPr>
            </w:pP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t>2.</w:t>
            </w:r>
            <w:r w:rsidRPr="00767AA6">
              <w:rPr>
                <w:rFonts w:ascii="Arial" w:hAnsi="Arial" w:cs="Arial"/>
                <w:lang w:val="en-US"/>
              </w:rPr>
              <w:tab/>
              <w:t>EASC and ASTM acknowledge the ind</w:t>
            </w:r>
            <w:r w:rsidRPr="00767AA6">
              <w:rPr>
                <w:rFonts w:ascii="Arial" w:hAnsi="Arial" w:cs="Arial"/>
                <w:lang w:val="en-US"/>
              </w:rPr>
              <w:t>i</w:t>
            </w:r>
            <w:r w:rsidRPr="00767AA6">
              <w:rPr>
                <w:rFonts w:ascii="Arial" w:hAnsi="Arial" w:cs="Arial"/>
                <w:lang w:val="en-US"/>
              </w:rPr>
              <w:t xml:space="preserve">vidual relationship that exists between ASTM and some EASC Member States with signed MOUs, (currently the Republic of Kazakhstan, </w:t>
            </w:r>
            <w:proofErr w:type="gramStart"/>
            <w:r w:rsidRPr="00767AA6">
              <w:rPr>
                <w:rFonts w:ascii="Arial" w:hAnsi="Arial" w:cs="Arial"/>
                <w:lang w:val="en-US"/>
              </w:rPr>
              <w:t>the</w:t>
            </w:r>
            <w:proofErr w:type="gramEnd"/>
            <w:r w:rsidRPr="00767AA6">
              <w:rPr>
                <w:rFonts w:ascii="Arial" w:hAnsi="Arial" w:cs="Arial"/>
                <w:lang w:val="en-US"/>
              </w:rPr>
              <w:t xml:space="preserve"> Ru</w:t>
            </w:r>
            <w:r w:rsidRPr="00767AA6">
              <w:rPr>
                <w:rFonts w:ascii="Arial" w:hAnsi="Arial" w:cs="Arial"/>
                <w:lang w:val="en-US"/>
              </w:rPr>
              <w:t>s</w:t>
            </w:r>
            <w:r w:rsidRPr="00767AA6">
              <w:rPr>
                <w:rFonts w:ascii="Arial" w:hAnsi="Arial" w:cs="Arial"/>
                <w:lang w:val="en-US"/>
              </w:rPr>
              <w:t>sian Federation). ASTM and EASC agree that this MOU shall not affect in any way the relationship between ASTM and the Member States with MOUs.  (This list of Member States with individual relationships may be updated with written notice to EASC.)</w:t>
            </w:r>
          </w:p>
          <w:p w:rsidR="002339CB" w:rsidRPr="00767AA6" w:rsidRDefault="002339CB" w:rsidP="001B39AD">
            <w:pPr>
              <w:rPr>
                <w:rFonts w:ascii="Arial" w:hAnsi="Arial" w:cs="Arial"/>
                <w:lang w:val="en-US"/>
              </w:rPr>
            </w:pPr>
          </w:p>
        </w:tc>
      </w:tr>
      <w:tr w:rsidR="002339CB" w:rsidRPr="006D34CA" w:rsidTr="00513A2E">
        <w:trPr>
          <w:trHeight w:val="225"/>
        </w:trPr>
        <w:tc>
          <w:tcPr>
            <w:tcW w:w="5778" w:type="dxa"/>
          </w:tcPr>
          <w:p w:rsidR="002339CB" w:rsidRPr="00767AA6" w:rsidRDefault="002339CB" w:rsidP="000358FB">
            <w:pPr>
              <w:pStyle w:val="a4"/>
              <w:numPr>
                <w:ilvl w:val="0"/>
                <w:numId w:val="4"/>
              </w:numPr>
              <w:ind w:left="0" w:firstLine="0"/>
              <w:rPr>
                <w:rFonts w:ascii="Arial" w:hAnsi="Arial" w:cs="Arial"/>
              </w:rPr>
            </w:pPr>
            <w:r w:rsidRPr="00767AA6">
              <w:rPr>
                <w:rFonts w:ascii="Arial" w:hAnsi="Arial" w:cs="Arial"/>
              </w:rPr>
              <w:t>МГС не имеет полномочи</w:t>
            </w:r>
            <w:r w:rsidR="00767AA6" w:rsidRPr="00767AA6">
              <w:rPr>
                <w:rFonts w:ascii="Arial" w:hAnsi="Arial" w:cs="Arial"/>
              </w:rPr>
              <w:t>й об</w:t>
            </w:r>
            <w:r w:rsidR="00C85591" w:rsidRPr="00767AA6">
              <w:rPr>
                <w:rFonts w:ascii="Arial" w:hAnsi="Arial" w:cs="Arial"/>
              </w:rPr>
              <w:t>язывать</w:t>
            </w:r>
            <w:r w:rsidRPr="00767AA6">
              <w:rPr>
                <w:rFonts w:ascii="Arial" w:hAnsi="Arial" w:cs="Arial"/>
              </w:rPr>
              <w:t xml:space="preserve"> член</w:t>
            </w:r>
            <w:r w:rsidR="00C85591" w:rsidRPr="00767AA6">
              <w:rPr>
                <w:rFonts w:ascii="Arial" w:hAnsi="Arial" w:cs="Arial"/>
              </w:rPr>
              <w:t>ов МГС</w:t>
            </w:r>
            <w:r w:rsidRPr="00767AA6">
              <w:rPr>
                <w:rFonts w:ascii="Arial" w:hAnsi="Arial" w:cs="Arial"/>
              </w:rPr>
              <w:t xml:space="preserve"> принимать или использовать стандарты </w:t>
            </w:r>
            <w:r w:rsidRPr="00767AA6">
              <w:rPr>
                <w:rFonts w:ascii="Arial" w:hAnsi="Arial" w:cs="Arial"/>
                <w:lang w:val="en-US"/>
              </w:rPr>
              <w:t>ASTM</w:t>
            </w:r>
            <w:r w:rsidRPr="00767AA6">
              <w:rPr>
                <w:rFonts w:ascii="Arial" w:hAnsi="Arial" w:cs="Arial"/>
              </w:rPr>
              <w:t>. Члены МГС, имеющие меморандумы о взаимопон</w:t>
            </w:r>
            <w:r w:rsidRPr="00767AA6">
              <w:rPr>
                <w:rFonts w:ascii="Arial" w:hAnsi="Arial" w:cs="Arial"/>
              </w:rPr>
              <w:t>и</w:t>
            </w:r>
            <w:r w:rsidRPr="00767AA6">
              <w:rPr>
                <w:rFonts w:ascii="Arial" w:hAnsi="Arial" w:cs="Arial"/>
              </w:rPr>
              <w:t xml:space="preserve">мании с </w:t>
            </w:r>
            <w:r w:rsidRPr="00767AA6">
              <w:rPr>
                <w:rFonts w:ascii="Arial" w:hAnsi="Arial" w:cs="Arial"/>
                <w:lang w:val="en-US"/>
              </w:rPr>
              <w:t>ASTM</w:t>
            </w:r>
            <w:r w:rsidRPr="00767AA6">
              <w:rPr>
                <w:rFonts w:ascii="Arial" w:hAnsi="Arial" w:cs="Arial"/>
              </w:rPr>
              <w:t xml:space="preserve">, могут принимать и/или использовать стандарты </w:t>
            </w:r>
            <w:r w:rsidRPr="00767AA6">
              <w:rPr>
                <w:rFonts w:ascii="Arial" w:hAnsi="Arial" w:cs="Arial"/>
                <w:lang w:val="en-US"/>
              </w:rPr>
              <w:t>ASTM</w:t>
            </w:r>
            <w:r w:rsidRPr="00767AA6">
              <w:rPr>
                <w:rFonts w:ascii="Arial" w:hAnsi="Arial" w:cs="Arial"/>
              </w:rPr>
              <w:t xml:space="preserve"> </w:t>
            </w:r>
            <w:r w:rsidRPr="00767AA6">
              <w:rPr>
                <w:rFonts w:ascii="Arial" w:hAnsi="Arial" w:cs="Arial"/>
                <w:lang w:val="en-US"/>
              </w:rPr>
              <w:t>International</w:t>
            </w:r>
            <w:r w:rsidRPr="00767AA6">
              <w:rPr>
                <w:rFonts w:ascii="Arial" w:hAnsi="Arial" w:cs="Arial"/>
              </w:rPr>
              <w:t xml:space="preserve"> в соответствии с усл</w:t>
            </w:r>
            <w:r w:rsidRPr="00767AA6">
              <w:rPr>
                <w:rFonts w:ascii="Arial" w:hAnsi="Arial" w:cs="Arial"/>
              </w:rPr>
              <w:t>о</w:t>
            </w:r>
            <w:r w:rsidRPr="00767AA6">
              <w:rPr>
                <w:rFonts w:ascii="Arial" w:hAnsi="Arial" w:cs="Arial"/>
              </w:rPr>
              <w:t xml:space="preserve">виями их индивидуальных МОВ с </w:t>
            </w:r>
            <w:r w:rsidRPr="00767AA6">
              <w:rPr>
                <w:rFonts w:ascii="Arial" w:hAnsi="Arial" w:cs="Arial"/>
                <w:lang w:val="en-US"/>
              </w:rPr>
              <w:t>ASTM</w:t>
            </w:r>
            <w:r w:rsidRPr="00767AA6">
              <w:rPr>
                <w:rFonts w:ascii="Arial" w:hAnsi="Arial" w:cs="Arial"/>
              </w:rPr>
              <w:t xml:space="preserve"> </w:t>
            </w:r>
            <w:r w:rsidRPr="00767AA6">
              <w:rPr>
                <w:rFonts w:ascii="Arial" w:hAnsi="Arial" w:cs="Arial"/>
                <w:lang w:val="en-US"/>
              </w:rPr>
              <w:t>International</w:t>
            </w:r>
            <w:r w:rsidRPr="00767AA6">
              <w:rPr>
                <w:rFonts w:ascii="Arial" w:hAnsi="Arial" w:cs="Arial"/>
              </w:rPr>
              <w:t>. Члены</w:t>
            </w:r>
            <w:r w:rsidR="00E5595E" w:rsidRPr="00767AA6">
              <w:rPr>
                <w:rFonts w:ascii="Arial" w:hAnsi="Arial" w:cs="Arial"/>
              </w:rPr>
              <w:t xml:space="preserve"> МГС</w:t>
            </w:r>
            <w:r w:rsidRPr="00767AA6">
              <w:rPr>
                <w:rFonts w:ascii="Arial" w:hAnsi="Arial" w:cs="Arial"/>
              </w:rPr>
              <w:t xml:space="preserve">, не имеющие индивидуального МОВ с </w:t>
            </w:r>
            <w:r w:rsidRPr="00767AA6">
              <w:rPr>
                <w:rFonts w:ascii="Arial" w:hAnsi="Arial" w:cs="Arial"/>
                <w:lang w:val="en-US"/>
              </w:rPr>
              <w:t>ASTM</w:t>
            </w:r>
            <w:r w:rsidRPr="00767AA6">
              <w:rPr>
                <w:rFonts w:ascii="Arial" w:hAnsi="Arial" w:cs="Arial"/>
              </w:rPr>
              <w:t xml:space="preserve">, могут ссылаться на принятые стандарты </w:t>
            </w:r>
            <w:r w:rsidRPr="00767AA6">
              <w:rPr>
                <w:rFonts w:ascii="Arial" w:hAnsi="Arial" w:cs="Arial"/>
                <w:lang w:val="en-US"/>
              </w:rPr>
              <w:t>ASTM</w:t>
            </w:r>
            <w:r w:rsidRPr="00767AA6">
              <w:rPr>
                <w:rFonts w:ascii="Arial" w:hAnsi="Arial" w:cs="Arial"/>
              </w:rPr>
              <w:t>, действующие в регионе.</w:t>
            </w:r>
          </w:p>
          <w:p w:rsidR="002339CB" w:rsidRPr="00767AA6" w:rsidRDefault="002339CB" w:rsidP="001B39AD">
            <w:pPr>
              <w:rPr>
                <w:rFonts w:ascii="Arial" w:hAnsi="Arial" w:cs="Arial"/>
              </w:rPr>
            </w:pP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t>3.</w:t>
            </w:r>
            <w:r w:rsidRPr="00767AA6">
              <w:rPr>
                <w:rFonts w:ascii="Arial" w:hAnsi="Arial" w:cs="Arial"/>
                <w:lang w:val="en-US"/>
              </w:rPr>
              <w:tab/>
              <w:t>EASC does not have the authority or pe</w:t>
            </w:r>
            <w:r w:rsidRPr="00767AA6">
              <w:rPr>
                <w:rFonts w:ascii="Arial" w:hAnsi="Arial" w:cs="Arial"/>
                <w:lang w:val="en-US"/>
              </w:rPr>
              <w:t>r</w:t>
            </w:r>
            <w:r w:rsidRPr="00767AA6">
              <w:rPr>
                <w:rFonts w:ascii="Arial" w:hAnsi="Arial" w:cs="Arial"/>
                <w:lang w:val="en-US"/>
              </w:rPr>
              <w:t xml:space="preserve">mission to </w:t>
            </w:r>
            <w:r w:rsidR="00FD0A2D" w:rsidRPr="00767AA6">
              <w:rPr>
                <w:rFonts w:ascii="Arial" w:hAnsi="Arial" w:cs="Arial"/>
                <w:lang w:val="en-US"/>
              </w:rPr>
              <w:t xml:space="preserve">oblige </w:t>
            </w:r>
            <w:r w:rsidRPr="00767AA6">
              <w:rPr>
                <w:rFonts w:ascii="Arial" w:hAnsi="Arial" w:cs="Arial"/>
                <w:lang w:val="en-US"/>
              </w:rPr>
              <w:t>members to adopt or use ASTM standards.  EASC Members who have Memora</w:t>
            </w:r>
            <w:r w:rsidRPr="00767AA6">
              <w:rPr>
                <w:rFonts w:ascii="Arial" w:hAnsi="Arial" w:cs="Arial"/>
                <w:lang w:val="en-US"/>
              </w:rPr>
              <w:t>n</w:t>
            </w:r>
            <w:r w:rsidRPr="00767AA6">
              <w:rPr>
                <w:rFonts w:ascii="Arial" w:hAnsi="Arial" w:cs="Arial"/>
                <w:lang w:val="en-US"/>
              </w:rPr>
              <w:t>da of Understanding with ASTM may adopt and/or utilize ASTM International standards pursuant to the terms of their individual MOUs with ASTM I</w:t>
            </w:r>
            <w:r w:rsidRPr="00767AA6">
              <w:rPr>
                <w:rFonts w:ascii="Arial" w:hAnsi="Arial" w:cs="Arial"/>
                <w:lang w:val="en-US"/>
              </w:rPr>
              <w:t>n</w:t>
            </w:r>
            <w:r w:rsidRPr="00767AA6">
              <w:rPr>
                <w:rFonts w:ascii="Arial" w:hAnsi="Arial" w:cs="Arial"/>
                <w:lang w:val="en-US"/>
              </w:rPr>
              <w:t xml:space="preserve">ternational. Those members without an individual ASTM </w:t>
            </w:r>
            <w:proofErr w:type="spellStart"/>
            <w:r w:rsidRPr="00767AA6">
              <w:rPr>
                <w:rFonts w:ascii="Arial" w:hAnsi="Arial" w:cs="Arial"/>
                <w:lang w:val="en-US"/>
              </w:rPr>
              <w:t>MoU</w:t>
            </w:r>
            <w:proofErr w:type="spellEnd"/>
            <w:r w:rsidRPr="00767AA6">
              <w:rPr>
                <w:rFonts w:ascii="Arial" w:hAnsi="Arial" w:cs="Arial"/>
                <w:lang w:val="en-US"/>
              </w:rPr>
              <w:t xml:space="preserve"> may reference those adopted ASTM standards held in common in the region. </w:t>
            </w:r>
          </w:p>
          <w:p w:rsidR="002339CB" w:rsidRPr="00767AA6" w:rsidRDefault="002339CB" w:rsidP="001B39AD">
            <w:pPr>
              <w:rPr>
                <w:rFonts w:ascii="Arial" w:hAnsi="Arial" w:cs="Arial"/>
                <w:lang w:val="en-US"/>
              </w:rPr>
            </w:pPr>
          </w:p>
        </w:tc>
      </w:tr>
      <w:tr w:rsidR="002339CB" w:rsidRPr="006D34CA" w:rsidTr="00513A2E">
        <w:trPr>
          <w:trHeight w:val="225"/>
        </w:trPr>
        <w:tc>
          <w:tcPr>
            <w:tcW w:w="5778" w:type="dxa"/>
          </w:tcPr>
          <w:p w:rsidR="002339CB" w:rsidRPr="00767AA6" w:rsidRDefault="002339CB" w:rsidP="001B39AD">
            <w:pPr>
              <w:pStyle w:val="a4"/>
              <w:numPr>
                <w:ilvl w:val="0"/>
                <w:numId w:val="4"/>
              </w:numPr>
              <w:ind w:left="0" w:firstLine="0"/>
              <w:rPr>
                <w:rFonts w:ascii="Arial" w:hAnsi="Arial" w:cs="Arial"/>
              </w:rPr>
            </w:pPr>
            <w:r w:rsidRPr="00767AA6">
              <w:rPr>
                <w:rFonts w:ascii="Arial" w:hAnsi="Arial" w:cs="Arial"/>
              </w:rPr>
              <w:t>МГС обязуется не передавать и не предоста</w:t>
            </w:r>
            <w:r w:rsidRPr="00767AA6">
              <w:rPr>
                <w:rFonts w:ascii="Arial" w:hAnsi="Arial" w:cs="Arial"/>
              </w:rPr>
              <w:t>в</w:t>
            </w:r>
            <w:r w:rsidRPr="00767AA6">
              <w:rPr>
                <w:rFonts w:ascii="Arial" w:hAnsi="Arial" w:cs="Arial"/>
              </w:rPr>
              <w:t xml:space="preserve">лять стандарты </w:t>
            </w:r>
            <w:r w:rsidRPr="00767AA6">
              <w:rPr>
                <w:rFonts w:ascii="Arial" w:hAnsi="Arial" w:cs="Arial"/>
                <w:lang w:val="en-US"/>
              </w:rPr>
              <w:t>ASTM</w:t>
            </w:r>
            <w:r w:rsidRPr="00767AA6">
              <w:rPr>
                <w:rFonts w:ascii="Arial" w:hAnsi="Arial" w:cs="Arial"/>
              </w:rPr>
              <w:t xml:space="preserve"> любым органам и организац</w:t>
            </w:r>
            <w:r w:rsidRPr="00767AA6">
              <w:rPr>
                <w:rFonts w:ascii="Arial" w:hAnsi="Arial" w:cs="Arial"/>
              </w:rPr>
              <w:t>и</w:t>
            </w:r>
            <w:r w:rsidRPr="00767AA6">
              <w:rPr>
                <w:rFonts w:ascii="Arial" w:hAnsi="Arial" w:cs="Arial"/>
              </w:rPr>
              <w:t>ям по стандартизации (будь то национальные, ме</w:t>
            </w:r>
            <w:r w:rsidRPr="00767AA6">
              <w:rPr>
                <w:rFonts w:ascii="Arial" w:hAnsi="Arial" w:cs="Arial"/>
              </w:rPr>
              <w:t>ж</w:t>
            </w:r>
            <w:r w:rsidRPr="00767AA6">
              <w:rPr>
                <w:rFonts w:ascii="Arial" w:hAnsi="Arial" w:cs="Arial"/>
              </w:rPr>
              <w:t>дународные или другие) для использования, ра</w:t>
            </w:r>
            <w:r w:rsidRPr="00767AA6">
              <w:rPr>
                <w:rFonts w:ascii="Arial" w:hAnsi="Arial" w:cs="Arial"/>
              </w:rPr>
              <w:t>с</w:t>
            </w:r>
            <w:r w:rsidRPr="00767AA6">
              <w:rPr>
                <w:rFonts w:ascii="Arial" w:hAnsi="Arial" w:cs="Arial"/>
              </w:rPr>
              <w:t xml:space="preserve">смотрения или утверждения, без предварительного письменного согласия Президента </w:t>
            </w:r>
            <w:r w:rsidRPr="00767AA6">
              <w:rPr>
                <w:rFonts w:ascii="Arial" w:hAnsi="Arial" w:cs="Arial"/>
                <w:lang w:val="en-US"/>
              </w:rPr>
              <w:t>ASTM</w:t>
            </w:r>
            <w:r w:rsidRPr="00767AA6">
              <w:rPr>
                <w:rFonts w:ascii="Arial" w:hAnsi="Arial" w:cs="Arial"/>
              </w:rPr>
              <w:t>.</w:t>
            </w:r>
          </w:p>
          <w:p w:rsidR="002339CB" w:rsidRPr="00767AA6" w:rsidRDefault="002339CB" w:rsidP="001B39AD">
            <w:pPr>
              <w:rPr>
                <w:rFonts w:ascii="Arial" w:hAnsi="Arial" w:cs="Arial"/>
              </w:rPr>
            </w:pP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t>4.</w:t>
            </w:r>
            <w:r w:rsidRPr="00767AA6">
              <w:rPr>
                <w:rFonts w:ascii="Arial" w:hAnsi="Arial" w:cs="Arial"/>
                <w:lang w:val="en-US"/>
              </w:rPr>
              <w:tab/>
              <w:t xml:space="preserve">EASC agrees not to submit or provide ASTM standards to any other standards body(s) or organizations (whether national, international or other) for use, review or approval, without the prior written consent of ASTM’s President.  </w:t>
            </w:r>
          </w:p>
          <w:p w:rsidR="002339CB" w:rsidRPr="00767AA6" w:rsidRDefault="002339CB" w:rsidP="001B39AD">
            <w:pPr>
              <w:rPr>
                <w:rFonts w:ascii="Arial" w:hAnsi="Arial" w:cs="Arial"/>
                <w:lang w:val="en-US"/>
              </w:rPr>
            </w:pPr>
          </w:p>
        </w:tc>
      </w:tr>
      <w:tr w:rsidR="002339CB" w:rsidRPr="006D34CA" w:rsidTr="00513A2E">
        <w:trPr>
          <w:trHeight w:val="968"/>
        </w:trPr>
        <w:tc>
          <w:tcPr>
            <w:tcW w:w="5778" w:type="dxa"/>
          </w:tcPr>
          <w:p w:rsidR="002339CB" w:rsidRPr="00767AA6" w:rsidRDefault="002339CB" w:rsidP="00F259EC">
            <w:pPr>
              <w:pStyle w:val="a4"/>
              <w:numPr>
                <w:ilvl w:val="0"/>
                <w:numId w:val="4"/>
              </w:numPr>
              <w:ind w:left="0" w:firstLine="0"/>
              <w:rPr>
                <w:rFonts w:ascii="Arial" w:hAnsi="Arial" w:cs="Arial"/>
              </w:rPr>
            </w:pPr>
            <w:r w:rsidRPr="00767AA6">
              <w:rPr>
                <w:rFonts w:ascii="Arial" w:hAnsi="Arial" w:cs="Arial"/>
              </w:rPr>
              <w:t>Любые уведомления, предусмотренные да</w:t>
            </w:r>
            <w:r w:rsidRPr="00767AA6">
              <w:rPr>
                <w:rFonts w:ascii="Arial" w:hAnsi="Arial" w:cs="Arial"/>
              </w:rPr>
              <w:t>н</w:t>
            </w:r>
            <w:r w:rsidRPr="00767AA6">
              <w:rPr>
                <w:rFonts w:ascii="Arial" w:hAnsi="Arial" w:cs="Arial"/>
              </w:rPr>
              <w:t>ным соглашением,  или которые могут повлиять на выполнение настоящего МОВ, будут считаться уместными, если направлены по следующим адр</w:t>
            </w:r>
            <w:r w:rsidRPr="00767AA6">
              <w:rPr>
                <w:rFonts w:ascii="Arial" w:hAnsi="Arial" w:cs="Arial"/>
              </w:rPr>
              <w:t>е</w:t>
            </w:r>
            <w:r w:rsidRPr="00767AA6">
              <w:rPr>
                <w:rFonts w:ascii="Arial" w:hAnsi="Arial" w:cs="Arial"/>
              </w:rPr>
              <w:t>сам:</w:t>
            </w: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t>5.</w:t>
            </w:r>
            <w:r w:rsidRPr="00767AA6">
              <w:rPr>
                <w:rFonts w:ascii="Arial" w:hAnsi="Arial" w:cs="Arial"/>
                <w:lang w:val="en-US"/>
              </w:rPr>
              <w:tab/>
              <w:t>Any notices permitted hereunder or which may affect the execution of this MOU shall be deemed sufficient if addressed as follows:</w:t>
            </w:r>
          </w:p>
          <w:p w:rsidR="00902854" w:rsidRPr="00767AA6" w:rsidRDefault="00902854" w:rsidP="001B39AD">
            <w:pPr>
              <w:rPr>
                <w:rFonts w:ascii="Arial" w:hAnsi="Arial" w:cs="Arial"/>
                <w:lang w:val="en-US"/>
              </w:rPr>
            </w:pPr>
          </w:p>
          <w:p w:rsidR="002339CB" w:rsidRPr="00767AA6" w:rsidRDefault="002339CB" w:rsidP="001B39AD">
            <w:pPr>
              <w:rPr>
                <w:rFonts w:ascii="Arial" w:hAnsi="Arial" w:cs="Arial"/>
                <w:lang w:val="en-US"/>
              </w:rPr>
            </w:pPr>
          </w:p>
        </w:tc>
      </w:tr>
      <w:tr w:rsidR="00902854" w:rsidRPr="006D34CA" w:rsidTr="00513A2E">
        <w:trPr>
          <w:trHeight w:val="1890"/>
        </w:trPr>
        <w:tc>
          <w:tcPr>
            <w:tcW w:w="5778" w:type="dxa"/>
          </w:tcPr>
          <w:p w:rsidR="00902854" w:rsidRPr="00767AA6" w:rsidRDefault="00902854" w:rsidP="001B39AD">
            <w:pPr>
              <w:rPr>
                <w:rFonts w:ascii="Arial" w:hAnsi="Arial" w:cs="Arial"/>
                <w:lang w:val="en-US"/>
              </w:rPr>
            </w:pPr>
            <w:r w:rsidRPr="00767AA6">
              <w:rPr>
                <w:rFonts w:ascii="Arial" w:hAnsi="Arial" w:cs="Arial"/>
                <w:lang w:val="en-US"/>
              </w:rPr>
              <w:t xml:space="preserve">в ASTM: </w:t>
            </w:r>
            <w:r w:rsidRPr="00767AA6">
              <w:rPr>
                <w:rFonts w:ascii="Arial" w:hAnsi="Arial" w:cs="Arial"/>
                <w:lang w:val="en-US"/>
              </w:rPr>
              <w:tab/>
              <w:t xml:space="preserve">Teresa </w:t>
            </w:r>
            <w:proofErr w:type="spellStart"/>
            <w:r w:rsidRPr="00767AA6">
              <w:rPr>
                <w:rFonts w:ascii="Arial" w:hAnsi="Arial" w:cs="Arial"/>
                <w:lang w:val="en-US"/>
              </w:rPr>
              <w:t>Cendrowska</w:t>
            </w:r>
            <w:proofErr w:type="spellEnd"/>
            <w:r w:rsidRPr="00767AA6">
              <w:rPr>
                <w:rFonts w:ascii="Arial" w:hAnsi="Arial" w:cs="Arial"/>
                <w:lang w:val="en-US"/>
              </w:rPr>
              <w:t xml:space="preserve"> </w:t>
            </w:r>
          </w:p>
          <w:p w:rsidR="00902854" w:rsidRPr="00767AA6" w:rsidRDefault="00902854" w:rsidP="001B39AD">
            <w:pPr>
              <w:rPr>
                <w:rFonts w:ascii="Arial" w:hAnsi="Arial" w:cs="Arial"/>
                <w:lang w:val="en-US"/>
              </w:rPr>
            </w:pPr>
            <w:r w:rsidRPr="00767AA6">
              <w:rPr>
                <w:rFonts w:ascii="Arial" w:hAnsi="Arial" w:cs="Arial"/>
                <w:lang w:val="en-US"/>
              </w:rPr>
              <w:tab/>
            </w:r>
            <w:r w:rsidRPr="00767AA6">
              <w:rPr>
                <w:rFonts w:ascii="Arial" w:hAnsi="Arial" w:cs="Arial"/>
                <w:lang w:val="en-US"/>
              </w:rPr>
              <w:tab/>
              <w:t>ASTM International</w:t>
            </w:r>
          </w:p>
          <w:p w:rsidR="00902854" w:rsidRPr="00767AA6" w:rsidRDefault="00902854" w:rsidP="001B39AD">
            <w:pPr>
              <w:rPr>
                <w:rFonts w:ascii="Arial" w:hAnsi="Arial" w:cs="Arial"/>
                <w:lang w:val="en-US"/>
              </w:rPr>
            </w:pPr>
            <w:r w:rsidRPr="00767AA6">
              <w:rPr>
                <w:rFonts w:ascii="Arial" w:hAnsi="Arial" w:cs="Arial"/>
                <w:lang w:val="en-US"/>
              </w:rPr>
              <w:tab/>
            </w:r>
            <w:r w:rsidRPr="00767AA6">
              <w:rPr>
                <w:rFonts w:ascii="Arial" w:hAnsi="Arial" w:cs="Arial"/>
                <w:lang w:val="en-US"/>
              </w:rPr>
              <w:tab/>
              <w:t>100 Barr Harbor Drive</w:t>
            </w:r>
          </w:p>
          <w:p w:rsidR="00902854" w:rsidRPr="00767AA6" w:rsidRDefault="00902854" w:rsidP="001B39AD">
            <w:pPr>
              <w:rPr>
                <w:rFonts w:ascii="Arial" w:hAnsi="Arial" w:cs="Arial"/>
                <w:lang w:val="en-US"/>
              </w:rPr>
            </w:pPr>
            <w:r w:rsidRPr="00767AA6">
              <w:rPr>
                <w:rFonts w:ascii="Arial" w:hAnsi="Arial" w:cs="Arial"/>
                <w:lang w:val="en-US"/>
              </w:rPr>
              <w:tab/>
            </w:r>
            <w:r w:rsidRPr="00767AA6">
              <w:rPr>
                <w:rFonts w:ascii="Arial" w:hAnsi="Arial" w:cs="Arial"/>
                <w:lang w:val="en-US"/>
              </w:rPr>
              <w:tab/>
              <w:t>West Conshohocken</w:t>
            </w:r>
          </w:p>
          <w:p w:rsidR="00902854" w:rsidRPr="00767AA6" w:rsidRDefault="00902854" w:rsidP="001B39AD">
            <w:pPr>
              <w:rPr>
                <w:rFonts w:ascii="Arial" w:hAnsi="Arial" w:cs="Arial"/>
                <w:lang w:val="en-US"/>
              </w:rPr>
            </w:pPr>
            <w:r w:rsidRPr="00767AA6">
              <w:rPr>
                <w:rFonts w:ascii="Arial" w:hAnsi="Arial" w:cs="Arial"/>
                <w:lang w:val="en-US"/>
              </w:rPr>
              <w:tab/>
            </w:r>
            <w:r w:rsidRPr="00767AA6">
              <w:rPr>
                <w:rFonts w:ascii="Arial" w:hAnsi="Arial" w:cs="Arial"/>
                <w:lang w:val="en-US"/>
              </w:rPr>
              <w:tab/>
              <w:t>Pennsylvania 19428-2959</w:t>
            </w:r>
          </w:p>
          <w:p w:rsidR="00902854" w:rsidRPr="00767AA6" w:rsidRDefault="00902854" w:rsidP="001B39AD">
            <w:pPr>
              <w:rPr>
                <w:rFonts w:ascii="Arial" w:hAnsi="Arial" w:cs="Arial"/>
                <w:lang w:val="en-US"/>
              </w:rPr>
            </w:pPr>
            <w:r w:rsidRPr="00767AA6">
              <w:rPr>
                <w:rFonts w:ascii="Arial" w:hAnsi="Arial" w:cs="Arial"/>
                <w:lang w:val="en-US"/>
              </w:rPr>
              <w:tab/>
            </w:r>
            <w:r w:rsidRPr="00767AA6">
              <w:rPr>
                <w:rFonts w:ascii="Arial" w:hAnsi="Arial" w:cs="Arial"/>
                <w:lang w:val="en-US"/>
              </w:rPr>
              <w:tab/>
              <w:t>United States of America</w:t>
            </w:r>
          </w:p>
          <w:p w:rsidR="00902854" w:rsidRPr="00767AA6" w:rsidRDefault="00902854" w:rsidP="001B39AD">
            <w:pPr>
              <w:rPr>
                <w:rFonts w:ascii="Arial" w:hAnsi="Arial" w:cs="Arial"/>
                <w:lang w:val="en-US"/>
              </w:rPr>
            </w:pPr>
            <w:r w:rsidRPr="00767AA6">
              <w:rPr>
                <w:rFonts w:ascii="Arial" w:hAnsi="Arial" w:cs="Arial"/>
                <w:lang w:val="en-US"/>
              </w:rPr>
              <w:t xml:space="preserve">            </w:t>
            </w:r>
            <w:r w:rsidRPr="00767AA6">
              <w:rPr>
                <w:rFonts w:ascii="Arial" w:hAnsi="Arial" w:cs="Arial"/>
                <w:lang w:val="en-US"/>
              </w:rPr>
              <w:tab/>
            </w:r>
            <w:hyperlink r:id="rId9" w:history="1">
              <w:r w:rsidRPr="00767AA6">
                <w:rPr>
                  <w:lang w:val="en-US"/>
                </w:rPr>
                <w:t>tcendrowska@astm.org</w:t>
              </w:r>
            </w:hyperlink>
          </w:p>
          <w:p w:rsidR="00902854" w:rsidRPr="00767AA6" w:rsidRDefault="00902854" w:rsidP="001B39AD">
            <w:pPr>
              <w:rPr>
                <w:rFonts w:ascii="Arial" w:hAnsi="Arial" w:cs="Arial"/>
                <w:lang w:val="en-US"/>
              </w:rPr>
            </w:pPr>
          </w:p>
        </w:tc>
        <w:tc>
          <w:tcPr>
            <w:tcW w:w="5137" w:type="dxa"/>
            <w:gridSpan w:val="2"/>
          </w:tcPr>
          <w:p w:rsidR="00902854" w:rsidRPr="00767AA6" w:rsidRDefault="00902854" w:rsidP="001B39AD">
            <w:pPr>
              <w:rPr>
                <w:rFonts w:ascii="Arial" w:hAnsi="Arial" w:cs="Arial"/>
                <w:lang w:val="en-US"/>
              </w:rPr>
            </w:pPr>
            <w:r w:rsidRPr="00767AA6">
              <w:rPr>
                <w:rFonts w:ascii="Arial" w:hAnsi="Arial" w:cs="Arial"/>
                <w:lang w:val="en-US"/>
              </w:rPr>
              <w:t xml:space="preserve">If to ASTM:  </w:t>
            </w:r>
            <w:r w:rsidRPr="00767AA6">
              <w:rPr>
                <w:rFonts w:ascii="Arial" w:hAnsi="Arial" w:cs="Arial"/>
                <w:lang w:val="en-US"/>
              </w:rPr>
              <w:tab/>
              <w:t xml:space="preserve">Teresa Cendrowska </w:t>
            </w:r>
          </w:p>
          <w:p w:rsidR="00902854" w:rsidRPr="00767AA6" w:rsidRDefault="00902854" w:rsidP="001B39AD">
            <w:pPr>
              <w:rPr>
                <w:rFonts w:ascii="Arial" w:hAnsi="Arial" w:cs="Arial"/>
                <w:lang w:val="en-US"/>
              </w:rPr>
            </w:pPr>
            <w:r w:rsidRPr="00767AA6">
              <w:rPr>
                <w:rFonts w:ascii="Arial" w:hAnsi="Arial" w:cs="Arial"/>
                <w:lang w:val="en-US"/>
              </w:rPr>
              <w:tab/>
            </w:r>
            <w:r w:rsidRPr="00767AA6">
              <w:rPr>
                <w:rFonts w:ascii="Arial" w:hAnsi="Arial" w:cs="Arial"/>
                <w:lang w:val="en-US"/>
              </w:rPr>
              <w:tab/>
              <w:t>ASTM International</w:t>
            </w:r>
          </w:p>
          <w:p w:rsidR="00902854" w:rsidRPr="00767AA6" w:rsidRDefault="00902854" w:rsidP="001B39AD">
            <w:pPr>
              <w:rPr>
                <w:rFonts w:ascii="Arial" w:hAnsi="Arial" w:cs="Arial"/>
                <w:lang w:val="en-US"/>
              </w:rPr>
            </w:pPr>
            <w:r w:rsidRPr="00767AA6">
              <w:rPr>
                <w:rFonts w:ascii="Arial" w:hAnsi="Arial" w:cs="Arial"/>
                <w:lang w:val="en-US"/>
              </w:rPr>
              <w:tab/>
            </w:r>
            <w:r w:rsidRPr="00767AA6">
              <w:rPr>
                <w:rFonts w:ascii="Arial" w:hAnsi="Arial" w:cs="Arial"/>
                <w:lang w:val="en-US"/>
              </w:rPr>
              <w:tab/>
              <w:t>100 Barr Harbor Drive</w:t>
            </w:r>
          </w:p>
          <w:p w:rsidR="00902854" w:rsidRPr="00767AA6" w:rsidRDefault="00902854" w:rsidP="001B39AD">
            <w:pPr>
              <w:rPr>
                <w:rFonts w:ascii="Arial" w:hAnsi="Arial" w:cs="Arial"/>
                <w:lang w:val="en-US"/>
              </w:rPr>
            </w:pPr>
            <w:r w:rsidRPr="00767AA6">
              <w:rPr>
                <w:rFonts w:ascii="Arial" w:hAnsi="Arial" w:cs="Arial"/>
                <w:lang w:val="en-US"/>
              </w:rPr>
              <w:tab/>
            </w:r>
            <w:r w:rsidRPr="00767AA6">
              <w:rPr>
                <w:rFonts w:ascii="Arial" w:hAnsi="Arial" w:cs="Arial"/>
                <w:lang w:val="en-US"/>
              </w:rPr>
              <w:tab/>
              <w:t>West Conshohocken</w:t>
            </w:r>
          </w:p>
          <w:p w:rsidR="00902854" w:rsidRPr="00767AA6" w:rsidRDefault="00902854" w:rsidP="001B39AD">
            <w:pPr>
              <w:rPr>
                <w:rFonts w:ascii="Arial" w:hAnsi="Arial" w:cs="Arial"/>
                <w:lang w:val="en-US"/>
              </w:rPr>
            </w:pPr>
            <w:r w:rsidRPr="00767AA6">
              <w:rPr>
                <w:rFonts w:ascii="Arial" w:hAnsi="Arial" w:cs="Arial"/>
                <w:lang w:val="en-US"/>
              </w:rPr>
              <w:tab/>
            </w:r>
            <w:r w:rsidRPr="00767AA6">
              <w:rPr>
                <w:rFonts w:ascii="Arial" w:hAnsi="Arial" w:cs="Arial"/>
                <w:lang w:val="en-US"/>
              </w:rPr>
              <w:tab/>
              <w:t>Pennsylvania 19428-2959</w:t>
            </w:r>
          </w:p>
          <w:p w:rsidR="00902854" w:rsidRPr="00767AA6" w:rsidRDefault="00902854" w:rsidP="001B39AD">
            <w:pPr>
              <w:rPr>
                <w:rFonts w:ascii="Arial" w:hAnsi="Arial" w:cs="Arial"/>
                <w:lang w:val="en-US"/>
              </w:rPr>
            </w:pPr>
            <w:r w:rsidRPr="00767AA6">
              <w:rPr>
                <w:rFonts w:ascii="Arial" w:hAnsi="Arial" w:cs="Arial"/>
                <w:lang w:val="en-US"/>
              </w:rPr>
              <w:tab/>
            </w:r>
            <w:r w:rsidRPr="00767AA6">
              <w:rPr>
                <w:rFonts w:ascii="Arial" w:hAnsi="Arial" w:cs="Arial"/>
                <w:lang w:val="en-US"/>
              </w:rPr>
              <w:tab/>
              <w:t>United States of America</w:t>
            </w:r>
          </w:p>
          <w:p w:rsidR="00902854" w:rsidRPr="00767AA6" w:rsidRDefault="00902854" w:rsidP="001B39AD">
            <w:pPr>
              <w:rPr>
                <w:rFonts w:ascii="Arial" w:hAnsi="Arial" w:cs="Arial"/>
                <w:lang w:val="en-US"/>
              </w:rPr>
            </w:pPr>
            <w:r w:rsidRPr="00767AA6">
              <w:rPr>
                <w:rFonts w:ascii="Arial" w:hAnsi="Arial" w:cs="Arial"/>
                <w:lang w:val="en-US"/>
              </w:rPr>
              <w:t xml:space="preserve">      </w:t>
            </w:r>
            <w:r w:rsidR="00513A2E">
              <w:rPr>
                <w:rFonts w:ascii="Arial" w:hAnsi="Arial" w:cs="Arial"/>
                <w:lang w:val="en-US"/>
              </w:rPr>
              <w:t xml:space="preserve">           </w:t>
            </w:r>
            <w:r w:rsidRPr="00767AA6">
              <w:rPr>
                <w:rFonts w:ascii="Arial" w:hAnsi="Arial" w:cs="Arial"/>
                <w:lang w:val="en-US"/>
              </w:rPr>
              <w:t xml:space="preserve">       tcendrowska@astm.org</w:t>
            </w:r>
          </w:p>
          <w:p w:rsidR="00902854" w:rsidRPr="00767AA6" w:rsidRDefault="00902854" w:rsidP="001B39AD">
            <w:pPr>
              <w:rPr>
                <w:rFonts w:ascii="Arial" w:hAnsi="Arial" w:cs="Arial"/>
                <w:lang w:val="en-US"/>
              </w:rPr>
            </w:pPr>
          </w:p>
        </w:tc>
      </w:tr>
      <w:tr w:rsidR="00902854" w:rsidRPr="00767AA6" w:rsidTr="00513A2E">
        <w:trPr>
          <w:trHeight w:val="1510"/>
        </w:trPr>
        <w:tc>
          <w:tcPr>
            <w:tcW w:w="5778" w:type="dxa"/>
          </w:tcPr>
          <w:p w:rsidR="00902854" w:rsidRPr="00767AA6" w:rsidRDefault="00902854" w:rsidP="001B39AD">
            <w:pPr>
              <w:rPr>
                <w:rFonts w:ascii="Arial" w:hAnsi="Arial" w:cs="Arial"/>
              </w:rPr>
            </w:pPr>
            <w:r w:rsidRPr="00767AA6">
              <w:rPr>
                <w:rFonts w:ascii="Arial" w:hAnsi="Arial" w:cs="Arial"/>
              </w:rPr>
              <w:t xml:space="preserve">в МГС: </w:t>
            </w:r>
            <w:r w:rsidRPr="00767AA6">
              <w:rPr>
                <w:rFonts w:ascii="Arial" w:hAnsi="Arial" w:cs="Arial"/>
              </w:rPr>
              <w:tab/>
              <w:t xml:space="preserve">Николай </w:t>
            </w:r>
            <w:proofErr w:type="spellStart"/>
            <w:r w:rsidRPr="00767AA6">
              <w:rPr>
                <w:rFonts w:ascii="Arial" w:hAnsi="Arial" w:cs="Arial"/>
              </w:rPr>
              <w:t>Сонец</w:t>
            </w:r>
            <w:proofErr w:type="spellEnd"/>
          </w:p>
          <w:p w:rsidR="00902854" w:rsidRPr="00767AA6" w:rsidRDefault="00902854" w:rsidP="002C32AF">
            <w:pPr>
              <w:ind w:firstLine="1418"/>
              <w:rPr>
                <w:rFonts w:ascii="Arial" w:hAnsi="Arial" w:cs="Arial"/>
              </w:rPr>
            </w:pPr>
            <w:r w:rsidRPr="00767AA6">
              <w:rPr>
                <w:rFonts w:ascii="Arial" w:hAnsi="Arial" w:cs="Arial"/>
              </w:rPr>
              <w:t>Бюро по стандартам МГС</w:t>
            </w:r>
          </w:p>
          <w:p w:rsidR="00902854" w:rsidRPr="00767AA6" w:rsidRDefault="00902854" w:rsidP="002C32AF">
            <w:pPr>
              <w:ind w:left="1418"/>
              <w:rPr>
                <w:rFonts w:ascii="Arial" w:hAnsi="Arial" w:cs="Arial"/>
              </w:rPr>
            </w:pPr>
            <w:r w:rsidRPr="00767AA6">
              <w:rPr>
                <w:rFonts w:ascii="Arial" w:hAnsi="Arial" w:cs="Arial"/>
              </w:rPr>
              <w:t>ул. Мележа, 3,</w:t>
            </w:r>
          </w:p>
          <w:p w:rsidR="00902854" w:rsidRPr="00767AA6" w:rsidRDefault="00902854" w:rsidP="002C32AF">
            <w:pPr>
              <w:ind w:left="1418"/>
              <w:rPr>
                <w:rFonts w:ascii="Arial" w:hAnsi="Arial" w:cs="Arial"/>
              </w:rPr>
            </w:pPr>
            <w:r w:rsidRPr="00767AA6">
              <w:rPr>
                <w:rFonts w:ascii="Arial" w:hAnsi="Arial" w:cs="Arial"/>
              </w:rPr>
              <w:t xml:space="preserve">Минск, 220113 </w:t>
            </w:r>
          </w:p>
          <w:p w:rsidR="00902854" w:rsidRPr="00767AA6" w:rsidRDefault="00902854" w:rsidP="002C32AF">
            <w:pPr>
              <w:ind w:left="1418"/>
              <w:rPr>
                <w:rFonts w:ascii="Arial" w:hAnsi="Arial" w:cs="Arial"/>
              </w:rPr>
            </w:pPr>
            <w:r w:rsidRPr="00767AA6">
              <w:rPr>
                <w:rFonts w:ascii="Arial" w:hAnsi="Arial" w:cs="Arial"/>
              </w:rPr>
              <w:t>Республика Беларусь,</w:t>
            </w:r>
          </w:p>
          <w:p w:rsidR="00902854" w:rsidRPr="00767AA6" w:rsidRDefault="001A7BCA" w:rsidP="002C32AF">
            <w:pPr>
              <w:ind w:left="1418"/>
              <w:rPr>
                <w:rFonts w:ascii="Arial" w:hAnsi="Arial" w:cs="Arial"/>
                <w:lang w:val="en-US"/>
              </w:rPr>
            </w:pPr>
            <w:hyperlink r:id="rId10" w:history="1">
              <w:r w:rsidR="00902854" w:rsidRPr="00767AA6">
                <w:t>easc@easc.org.by</w:t>
              </w:r>
            </w:hyperlink>
          </w:p>
        </w:tc>
        <w:tc>
          <w:tcPr>
            <w:tcW w:w="5137" w:type="dxa"/>
            <w:gridSpan w:val="2"/>
          </w:tcPr>
          <w:p w:rsidR="00902854" w:rsidRPr="00767AA6" w:rsidRDefault="00902854" w:rsidP="001B39AD">
            <w:pPr>
              <w:rPr>
                <w:rFonts w:ascii="Arial" w:hAnsi="Arial" w:cs="Arial"/>
                <w:lang w:val="en-US"/>
              </w:rPr>
            </w:pPr>
            <w:r w:rsidRPr="00767AA6">
              <w:rPr>
                <w:rFonts w:ascii="Arial" w:hAnsi="Arial" w:cs="Arial"/>
                <w:lang w:val="en-US"/>
              </w:rPr>
              <w:t>If to EASC:</w:t>
            </w:r>
            <w:r w:rsidRPr="00767AA6">
              <w:rPr>
                <w:rFonts w:ascii="Arial" w:hAnsi="Arial" w:cs="Arial"/>
                <w:lang w:val="en-US"/>
              </w:rPr>
              <w:tab/>
            </w:r>
            <w:proofErr w:type="spellStart"/>
            <w:r w:rsidRPr="00767AA6">
              <w:rPr>
                <w:rFonts w:ascii="Arial" w:hAnsi="Arial" w:cs="Arial"/>
                <w:lang w:val="en-US"/>
              </w:rPr>
              <w:t>Nikolay</w:t>
            </w:r>
            <w:proofErr w:type="spellEnd"/>
            <w:r w:rsidRPr="00767AA6">
              <w:rPr>
                <w:rFonts w:ascii="Arial" w:hAnsi="Arial" w:cs="Arial"/>
                <w:lang w:val="en-US"/>
              </w:rPr>
              <w:t xml:space="preserve"> </w:t>
            </w:r>
            <w:proofErr w:type="spellStart"/>
            <w:r w:rsidRPr="00767AA6">
              <w:rPr>
                <w:rFonts w:ascii="Arial" w:hAnsi="Arial" w:cs="Arial"/>
                <w:lang w:val="en-US"/>
              </w:rPr>
              <w:t>Sonets</w:t>
            </w:r>
            <w:proofErr w:type="spellEnd"/>
          </w:p>
          <w:p w:rsidR="00902854" w:rsidRPr="00767AA6" w:rsidRDefault="00902854" w:rsidP="00902854">
            <w:pPr>
              <w:ind w:firstLine="1506"/>
              <w:rPr>
                <w:rFonts w:ascii="Arial" w:hAnsi="Arial" w:cs="Arial"/>
                <w:lang w:val="en-US"/>
              </w:rPr>
            </w:pPr>
            <w:r w:rsidRPr="00767AA6">
              <w:rPr>
                <w:rFonts w:ascii="Arial" w:hAnsi="Arial" w:cs="Arial"/>
                <w:lang w:val="en-US"/>
              </w:rPr>
              <w:t>EASC Bureau of Standards</w:t>
            </w:r>
          </w:p>
          <w:p w:rsidR="00902854" w:rsidRPr="00767AA6" w:rsidRDefault="00902854" w:rsidP="00902854">
            <w:pPr>
              <w:ind w:firstLine="1506"/>
              <w:rPr>
                <w:rFonts w:ascii="Arial" w:hAnsi="Arial" w:cs="Arial"/>
                <w:lang w:val="en-US"/>
              </w:rPr>
            </w:pPr>
            <w:r w:rsidRPr="00767AA6">
              <w:rPr>
                <w:rFonts w:ascii="Arial" w:hAnsi="Arial" w:cs="Arial"/>
                <w:lang w:val="en-US"/>
              </w:rPr>
              <w:t xml:space="preserve">3 </w:t>
            </w:r>
            <w:proofErr w:type="spellStart"/>
            <w:r w:rsidRPr="00767AA6">
              <w:rPr>
                <w:rFonts w:ascii="Arial" w:hAnsi="Arial" w:cs="Arial"/>
                <w:lang w:val="en-US"/>
              </w:rPr>
              <w:t>Melezh</w:t>
            </w:r>
            <w:proofErr w:type="spellEnd"/>
            <w:r w:rsidRPr="00767AA6">
              <w:rPr>
                <w:rFonts w:ascii="Arial" w:hAnsi="Arial" w:cs="Arial"/>
                <w:lang w:val="en-US"/>
              </w:rPr>
              <w:t xml:space="preserve"> str.</w:t>
            </w:r>
          </w:p>
          <w:p w:rsidR="00902854" w:rsidRPr="00767AA6" w:rsidRDefault="00902854" w:rsidP="00902854">
            <w:pPr>
              <w:ind w:firstLine="1506"/>
              <w:rPr>
                <w:rFonts w:ascii="Arial" w:hAnsi="Arial" w:cs="Arial"/>
                <w:lang w:val="en-US"/>
              </w:rPr>
            </w:pPr>
            <w:r w:rsidRPr="00767AA6">
              <w:rPr>
                <w:rFonts w:ascii="Arial" w:hAnsi="Arial" w:cs="Arial"/>
                <w:lang w:val="en-US"/>
              </w:rPr>
              <w:t>Minsk, 220013</w:t>
            </w:r>
          </w:p>
          <w:p w:rsidR="00902854" w:rsidRPr="00767AA6" w:rsidRDefault="00902854" w:rsidP="00902854">
            <w:pPr>
              <w:ind w:firstLine="1506"/>
              <w:rPr>
                <w:rFonts w:ascii="Arial" w:hAnsi="Arial" w:cs="Arial"/>
                <w:lang w:val="en-US"/>
              </w:rPr>
            </w:pPr>
            <w:r w:rsidRPr="00767AA6">
              <w:rPr>
                <w:rFonts w:ascii="Arial" w:hAnsi="Arial" w:cs="Arial"/>
                <w:lang w:val="en-US"/>
              </w:rPr>
              <w:t>The Republic of Belarus</w:t>
            </w:r>
          </w:p>
          <w:p w:rsidR="00902854" w:rsidRPr="00767AA6" w:rsidRDefault="00902854" w:rsidP="00902854">
            <w:pPr>
              <w:ind w:firstLine="1506"/>
              <w:rPr>
                <w:rFonts w:ascii="Arial" w:hAnsi="Arial" w:cs="Arial"/>
                <w:lang w:val="en-US"/>
              </w:rPr>
            </w:pPr>
            <w:r w:rsidRPr="00767AA6">
              <w:rPr>
                <w:rFonts w:ascii="Arial" w:hAnsi="Arial" w:cs="Arial"/>
                <w:lang w:val="en-US"/>
              </w:rPr>
              <w:t>easc@easc.org.by</w:t>
            </w:r>
          </w:p>
          <w:p w:rsidR="00902854" w:rsidRPr="00767AA6" w:rsidRDefault="00902854" w:rsidP="001B39AD">
            <w:pPr>
              <w:rPr>
                <w:rFonts w:ascii="Arial" w:hAnsi="Arial" w:cs="Arial"/>
                <w:lang w:val="en-US"/>
              </w:rPr>
            </w:pPr>
          </w:p>
        </w:tc>
      </w:tr>
      <w:tr w:rsidR="00902854" w:rsidRPr="00767AA6" w:rsidTr="00513A2E">
        <w:trPr>
          <w:trHeight w:val="470"/>
        </w:trPr>
        <w:tc>
          <w:tcPr>
            <w:tcW w:w="5778" w:type="dxa"/>
          </w:tcPr>
          <w:p w:rsidR="00902854" w:rsidRPr="00767AA6" w:rsidRDefault="00902854" w:rsidP="001B39AD">
            <w:pPr>
              <w:rPr>
                <w:rFonts w:ascii="Arial" w:hAnsi="Arial" w:cs="Arial"/>
                <w:lang w:val="en-US"/>
              </w:rPr>
            </w:pPr>
          </w:p>
        </w:tc>
        <w:tc>
          <w:tcPr>
            <w:tcW w:w="5137" w:type="dxa"/>
            <w:gridSpan w:val="2"/>
          </w:tcPr>
          <w:p w:rsidR="00902854" w:rsidRPr="00767AA6" w:rsidRDefault="00902854" w:rsidP="001B39AD">
            <w:pPr>
              <w:rPr>
                <w:rFonts w:ascii="Arial" w:hAnsi="Arial" w:cs="Arial"/>
                <w:lang w:val="en-US"/>
              </w:rPr>
            </w:pPr>
          </w:p>
        </w:tc>
      </w:tr>
      <w:tr w:rsidR="002339CB" w:rsidRPr="006D34CA" w:rsidTr="00513A2E">
        <w:trPr>
          <w:trHeight w:val="225"/>
        </w:trPr>
        <w:tc>
          <w:tcPr>
            <w:tcW w:w="5778" w:type="dxa"/>
          </w:tcPr>
          <w:p w:rsidR="002339CB" w:rsidRPr="00767AA6" w:rsidRDefault="002339CB" w:rsidP="001B39AD">
            <w:pPr>
              <w:rPr>
                <w:rFonts w:ascii="Arial" w:hAnsi="Arial" w:cs="Arial"/>
              </w:rPr>
            </w:pPr>
            <w:r w:rsidRPr="00767AA6">
              <w:rPr>
                <w:rFonts w:ascii="Arial" w:hAnsi="Arial" w:cs="Arial"/>
              </w:rPr>
              <w:t xml:space="preserve">МГС и </w:t>
            </w:r>
            <w:r w:rsidRPr="00767AA6">
              <w:rPr>
                <w:rFonts w:ascii="Arial" w:hAnsi="Arial" w:cs="Arial"/>
                <w:lang w:val="en-US"/>
              </w:rPr>
              <w:t>ASTM</w:t>
            </w:r>
            <w:r w:rsidRPr="00767AA6">
              <w:rPr>
                <w:rFonts w:ascii="Arial" w:hAnsi="Arial" w:cs="Arial"/>
              </w:rPr>
              <w:t xml:space="preserve"> обязуются регулярно пересматривать настоящий Меморандум, чтобы подтверждать его актуальность установленным целям.</w:t>
            </w:r>
          </w:p>
          <w:p w:rsidR="002339CB" w:rsidRPr="00767AA6" w:rsidRDefault="002339CB" w:rsidP="001B39AD">
            <w:pPr>
              <w:rPr>
                <w:rFonts w:ascii="Arial" w:hAnsi="Arial" w:cs="Arial"/>
              </w:rPr>
            </w:pP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t>EASC and ASTM agree to regularly review this Memorandum to confirm its relevance to the spe</w:t>
            </w:r>
            <w:r w:rsidRPr="00767AA6">
              <w:rPr>
                <w:rFonts w:ascii="Arial" w:hAnsi="Arial" w:cs="Arial"/>
                <w:lang w:val="en-US"/>
              </w:rPr>
              <w:t>c</w:t>
            </w:r>
            <w:r w:rsidRPr="00767AA6">
              <w:rPr>
                <w:rFonts w:ascii="Arial" w:hAnsi="Arial" w:cs="Arial"/>
                <w:lang w:val="en-US"/>
              </w:rPr>
              <w:t>ified purposes.</w:t>
            </w:r>
          </w:p>
        </w:tc>
      </w:tr>
      <w:tr w:rsidR="002339CB" w:rsidRPr="006D34CA" w:rsidTr="00513A2E">
        <w:trPr>
          <w:trHeight w:val="225"/>
        </w:trPr>
        <w:tc>
          <w:tcPr>
            <w:tcW w:w="5778" w:type="dxa"/>
          </w:tcPr>
          <w:p w:rsidR="002339CB" w:rsidRPr="00767AA6" w:rsidRDefault="002339CB" w:rsidP="001B39AD">
            <w:pPr>
              <w:rPr>
                <w:rFonts w:ascii="Arial" w:hAnsi="Arial" w:cs="Arial"/>
              </w:rPr>
            </w:pPr>
            <w:r w:rsidRPr="00767AA6">
              <w:rPr>
                <w:rFonts w:ascii="Arial" w:hAnsi="Arial" w:cs="Arial"/>
              </w:rPr>
              <w:t>Настоящий Меморандум будет опубликован на а</w:t>
            </w:r>
            <w:r w:rsidRPr="00767AA6">
              <w:rPr>
                <w:rFonts w:ascii="Arial" w:hAnsi="Arial" w:cs="Arial"/>
              </w:rPr>
              <w:t>н</w:t>
            </w:r>
            <w:r w:rsidRPr="00767AA6">
              <w:rPr>
                <w:rFonts w:ascii="Arial" w:hAnsi="Arial" w:cs="Arial"/>
              </w:rPr>
              <w:t xml:space="preserve">глийском и русском языках. В случае разногласий, </w:t>
            </w:r>
            <w:r w:rsidRPr="00767AA6">
              <w:rPr>
                <w:rFonts w:ascii="Arial" w:hAnsi="Arial" w:cs="Arial"/>
              </w:rPr>
              <w:lastRenderedPageBreak/>
              <w:t>английская версия МОВ будет являться официал</w:t>
            </w:r>
            <w:r w:rsidRPr="00767AA6">
              <w:rPr>
                <w:rFonts w:ascii="Arial" w:hAnsi="Arial" w:cs="Arial"/>
              </w:rPr>
              <w:t>ь</w:t>
            </w:r>
            <w:r w:rsidRPr="00767AA6">
              <w:rPr>
                <w:rFonts w:ascii="Arial" w:hAnsi="Arial" w:cs="Arial"/>
              </w:rPr>
              <w:t>ной версией соглашения.</w:t>
            </w:r>
          </w:p>
          <w:p w:rsidR="002339CB" w:rsidRPr="00767AA6" w:rsidRDefault="002339CB" w:rsidP="001B39AD">
            <w:pPr>
              <w:rPr>
                <w:rFonts w:ascii="Arial" w:hAnsi="Arial" w:cs="Arial"/>
              </w:rPr>
            </w:pP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lastRenderedPageBreak/>
              <w:t>This Memorandum is to be published in the En</w:t>
            </w:r>
            <w:r w:rsidRPr="00767AA6">
              <w:rPr>
                <w:rFonts w:ascii="Arial" w:hAnsi="Arial" w:cs="Arial"/>
                <w:lang w:val="en-US"/>
              </w:rPr>
              <w:t>g</w:t>
            </w:r>
            <w:r w:rsidRPr="00767AA6">
              <w:rPr>
                <w:rFonts w:ascii="Arial" w:hAnsi="Arial" w:cs="Arial"/>
                <w:lang w:val="en-US"/>
              </w:rPr>
              <w:t xml:space="preserve">lish and Russian languages.  In case of discord, </w:t>
            </w:r>
            <w:r w:rsidRPr="00767AA6">
              <w:rPr>
                <w:rFonts w:ascii="Arial" w:hAnsi="Arial" w:cs="Arial"/>
                <w:lang w:val="en-US"/>
              </w:rPr>
              <w:lastRenderedPageBreak/>
              <w:t>the English version of MOU will be the official ve</w:t>
            </w:r>
            <w:r w:rsidRPr="00767AA6">
              <w:rPr>
                <w:rFonts w:ascii="Arial" w:hAnsi="Arial" w:cs="Arial"/>
                <w:lang w:val="en-US"/>
              </w:rPr>
              <w:t>r</w:t>
            </w:r>
            <w:r w:rsidRPr="00767AA6">
              <w:rPr>
                <w:rFonts w:ascii="Arial" w:hAnsi="Arial" w:cs="Arial"/>
                <w:lang w:val="en-US"/>
              </w:rPr>
              <w:t>sion of the agreement.</w:t>
            </w:r>
          </w:p>
        </w:tc>
      </w:tr>
      <w:tr w:rsidR="00767AA6" w:rsidRPr="006D34CA" w:rsidTr="00513A2E">
        <w:trPr>
          <w:trHeight w:val="225"/>
        </w:trPr>
        <w:tc>
          <w:tcPr>
            <w:tcW w:w="5778" w:type="dxa"/>
          </w:tcPr>
          <w:p w:rsidR="002339CB" w:rsidRPr="00767AA6" w:rsidRDefault="002339CB" w:rsidP="001B39AD">
            <w:pPr>
              <w:rPr>
                <w:rFonts w:ascii="Arial" w:hAnsi="Arial" w:cs="Arial"/>
                <w:lang w:val="en-US"/>
              </w:rPr>
            </w:pPr>
          </w:p>
          <w:p w:rsidR="002339CB" w:rsidRPr="00767AA6" w:rsidRDefault="002339CB" w:rsidP="001B39AD">
            <w:pPr>
              <w:rPr>
                <w:rFonts w:ascii="Arial" w:hAnsi="Arial" w:cs="Arial"/>
              </w:rPr>
            </w:pPr>
            <w:r w:rsidRPr="00767AA6">
              <w:rPr>
                <w:rFonts w:ascii="Arial" w:hAnsi="Arial" w:cs="Arial"/>
              </w:rPr>
              <w:t>Настоящий МОВ подписан в двух экземплярах на а</w:t>
            </w:r>
            <w:r w:rsidRPr="00767AA6">
              <w:rPr>
                <w:rFonts w:ascii="Arial" w:hAnsi="Arial" w:cs="Arial"/>
              </w:rPr>
              <w:t>н</w:t>
            </w:r>
            <w:r w:rsidRPr="00767AA6">
              <w:rPr>
                <w:rFonts w:ascii="Arial" w:hAnsi="Arial" w:cs="Arial"/>
              </w:rPr>
              <w:t>глийском и русском языках для обеих сторон, и вст</w:t>
            </w:r>
            <w:r w:rsidRPr="00767AA6">
              <w:rPr>
                <w:rFonts w:ascii="Arial" w:hAnsi="Arial" w:cs="Arial"/>
              </w:rPr>
              <w:t>у</w:t>
            </w:r>
            <w:r w:rsidRPr="00767AA6">
              <w:rPr>
                <w:rFonts w:ascii="Arial" w:hAnsi="Arial" w:cs="Arial"/>
              </w:rPr>
              <w:t>пает в силу со дня его подписания.</w:t>
            </w:r>
          </w:p>
          <w:p w:rsidR="002339CB" w:rsidRPr="00767AA6" w:rsidRDefault="002339CB" w:rsidP="001B39AD">
            <w:pPr>
              <w:rPr>
                <w:rFonts w:ascii="Arial" w:hAnsi="Arial" w:cs="Arial"/>
              </w:rPr>
            </w:pPr>
          </w:p>
        </w:tc>
        <w:tc>
          <w:tcPr>
            <w:tcW w:w="5137" w:type="dxa"/>
            <w:gridSpan w:val="2"/>
          </w:tcPr>
          <w:p w:rsidR="002339CB" w:rsidRPr="00767AA6" w:rsidRDefault="002339CB" w:rsidP="001B39AD">
            <w:pPr>
              <w:rPr>
                <w:rFonts w:ascii="Arial" w:hAnsi="Arial" w:cs="Arial"/>
              </w:rPr>
            </w:pPr>
          </w:p>
          <w:p w:rsidR="002339CB" w:rsidRPr="00767AA6" w:rsidRDefault="002339CB" w:rsidP="00767AA6">
            <w:pPr>
              <w:rPr>
                <w:rFonts w:ascii="Arial" w:hAnsi="Arial" w:cs="Arial"/>
                <w:lang w:val="en-US"/>
              </w:rPr>
            </w:pPr>
            <w:r w:rsidRPr="00767AA6">
              <w:rPr>
                <w:rFonts w:ascii="Arial" w:hAnsi="Arial" w:cs="Arial"/>
                <w:lang w:val="en-US"/>
              </w:rPr>
              <w:t>This MOU signed in the English and Russian la</w:t>
            </w:r>
            <w:r w:rsidRPr="00767AA6">
              <w:rPr>
                <w:rFonts w:ascii="Arial" w:hAnsi="Arial" w:cs="Arial"/>
                <w:lang w:val="en-US"/>
              </w:rPr>
              <w:t>n</w:t>
            </w:r>
            <w:r w:rsidRPr="00767AA6">
              <w:rPr>
                <w:rFonts w:ascii="Arial" w:hAnsi="Arial" w:cs="Arial"/>
                <w:lang w:val="en-US"/>
              </w:rPr>
              <w:t>guages in two copies for both parties, and b</w:t>
            </w:r>
            <w:r w:rsidRPr="00767AA6">
              <w:rPr>
                <w:rFonts w:ascii="Arial" w:hAnsi="Arial" w:cs="Arial"/>
                <w:lang w:val="en-US"/>
              </w:rPr>
              <w:t>e</w:t>
            </w:r>
            <w:r w:rsidRPr="00767AA6">
              <w:rPr>
                <w:rFonts w:ascii="Arial" w:hAnsi="Arial" w:cs="Arial"/>
                <w:lang w:val="en-US"/>
              </w:rPr>
              <w:t>comes effective on the date it is signed.</w:t>
            </w:r>
          </w:p>
        </w:tc>
      </w:tr>
      <w:tr w:rsidR="002339CB" w:rsidRPr="006D34CA" w:rsidTr="00513A2E">
        <w:trPr>
          <w:trHeight w:val="225"/>
        </w:trPr>
        <w:tc>
          <w:tcPr>
            <w:tcW w:w="5778" w:type="dxa"/>
          </w:tcPr>
          <w:p w:rsidR="002339CB" w:rsidRPr="00767AA6" w:rsidRDefault="002339CB" w:rsidP="00562FC0">
            <w:pPr>
              <w:rPr>
                <w:rFonts w:ascii="Arial" w:hAnsi="Arial" w:cs="Arial"/>
              </w:rPr>
            </w:pPr>
            <w:proofErr w:type="gramStart"/>
            <w:r w:rsidRPr="00767AA6">
              <w:rPr>
                <w:rFonts w:ascii="Arial" w:hAnsi="Arial" w:cs="Arial"/>
              </w:rPr>
              <w:t>Настоящий</w:t>
            </w:r>
            <w:proofErr w:type="gramEnd"/>
            <w:r w:rsidRPr="00767AA6">
              <w:rPr>
                <w:rFonts w:ascii="Arial" w:hAnsi="Arial" w:cs="Arial"/>
              </w:rPr>
              <w:t xml:space="preserve"> МОВ остаётся в силе до того времени, пока одна или другая сторона не попросит о его пр</w:t>
            </w:r>
            <w:r w:rsidRPr="00767AA6">
              <w:rPr>
                <w:rFonts w:ascii="Arial" w:hAnsi="Arial" w:cs="Arial"/>
              </w:rPr>
              <w:t>е</w:t>
            </w:r>
            <w:r w:rsidRPr="00767AA6">
              <w:rPr>
                <w:rFonts w:ascii="Arial" w:hAnsi="Arial" w:cs="Arial"/>
              </w:rPr>
              <w:t>кращении, предоставив письменное уведомление за шесть месяцев. После прекращения действия наст</w:t>
            </w:r>
            <w:r w:rsidRPr="00767AA6">
              <w:rPr>
                <w:rFonts w:ascii="Arial" w:hAnsi="Arial" w:cs="Arial"/>
              </w:rPr>
              <w:t>о</w:t>
            </w:r>
            <w:r w:rsidRPr="00767AA6">
              <w:rPr>
                <w:rFonts w:ascii="Arial" w:hAnsi="Arial" w:cs="Arial"/>
              </w:rPr>
              <w:t>ящего соглашения по любой причине МГС незаме</w:t>
            </w:r>
            <w:r w:rsidRPr="00767AA6">
              <w:rPr>
                <w:rFonts w:ascii="Arial" w:hAnsi="Arial" w:cs="Arial"/>
              </w:rPr>
              <w:t>д</w:t>
            </w:r>
            <w:r w:rsidRPr="00767AA6">
              <w:rPr>
                <w:rFonts w:ascii="Arial" w:hAnsi="Arial" w:cs="Arial"/>
              </w:rPr>
              <w:t>лительно прекращает все текущие процедуры прин</w:t>
            </w:r>
            <w:r w:rsidRPr="00767AA6">
              <w:rPr>
                <w:rFonts w:ascii="Arial" w:hAnsi="Arial" w:cs="Arial"/>
              </w:rPr>
              <w:t>я</w:t>
            </w:r>
            <w:r w:rsidRPr="00767AA6">
              <w:rPr>
                <w:rFonts w:ascii="Arial" w:hAnsi="Arial" w:cs="Arial"/>
              </w:rPr>
              <w:t xml:space="preserve">тия/региональной гармонизации стандартов </w:t>
            </w:r>
            <w:r w:rsidRPr="00767AA6">
              <w:rPr>
                <w:rFonts w:ascii="Arial" w:hAnsi="Arial" w:cs="Arial"/>
                <w:lang w:val="en-US"/>
              </w:rPr>
              <w:t>ASTM</w:t>
            </w:r>
            <w:r w:rsidRPr="00767AA6">
              <w:rPr>
                <w:rFonts w:ascii="Arial" w:hAnsi="Arial" w:cs="Arial"/>
              </w:rPr>
              <w:t>. Государства-члены могут продолжить использование стандартов, ранее принятых на региональном уровне.</w:t>
            </w:r>
          </w:p>
          <w:p w:rsidR="002339CB" w:rsidRPr="00767AA6" w:rsidRDefault="002339CB" w:rsidP="001B39AD">
            <w:pPr>
              <w:rPr>
                <w:rFonts w:ascii="Arial" w:hAnsi="Arial" w:cs="Arial"/>
              </w:rPr>
            </w:pPr>
          </w:p>
        </w:tc>
        <w:tc>
          <w:tcPr>
            <w:tcW w:w="5137" w:type="dxa"/>
            <w:gridSpan w:val="2"/>
          </w:tcPr>
          <w:p w:rsidR="002339CB" w:rsidRPr="00767AA6" w:rsidRDefault="002339CB" w:rsidP="001B39AD">
            <w:pPr>
              <w:rPr>
                <w:rFonts w:ascii="Arial" w:hAnsi="Arial" w:cs="Arial"/>
                <w:lang w:val="en-US"/>
              </w:rPr>
            </w:pPr>
            <w:r w:rsidRPr="00767AA6">
              <w:rPr>
                <w:rFonts w:ascii="Arial" w:hAnsi="Arial" w:cs="Arial"/>
                <w:lang w:val="en-US"/>
              </w:rPr>
              <w:t xml:space="preserve">This </w:t>
            </w:r>
            <w:proofErr w:type="spellStart"/>
            <w:r w:rsidRPr="00767AA6">
              <w:rPr>
                <w:rFonts w:ascii="Arial" w:hAnsi="Arial" w:cs="Arial"/>
                <w:lang w:val="en-US"/>
              </w:rPr>
              <w:t>MoU</w:t>
            </w:r>
            <w:proofErr w:type="spellEnd"/>
            <w:r w:rsidRPr="00767AA6">
              <w:rPr>
                <w:rFonts w:ascii="Arial" w:hAnsi="Arial" w:cs="Arial"/>
                <w:lang w:val="en-US"/>
              </w:rPr>
              <w:t xml:space="preserve"> shall remain in effect until such time as one or the other Party requests its termination, giving six months written notice.  Once this Agreement is terminated, for whatever reason, EASC will immediately cease any ongoing ado</w:t>
            </w:r>
            <w:r w:rsidRPr="00767AA6">
              <w:rPr>
                <w:rFonts w:ascii="Arial" w:hAnsi="Arial" w:cs="Arial"/>
                <w:lang w:val="en-US"/>
              </w:rPr>
              <w:t>p</w:t>
            </w:r>
            <w:r w:rsidRPr="00767AA6">
              <w:rPr>
                <w:rFonts w:ascii="Arial" w:hAnsi="Arial" w:cs="Arial"/>
                <w:lang w:val="en-US"/>
              </w:rPr>
              <w:t>tions/regional harmonization of ASTM Standards.  The Member States may continue to use those already regionally adopted.</w:t>
            </w:r>
          </w:p>
        </w:tc>
      </w:tr>
      <w:tr w:rsidR="00902854" w:rsidRPr="006D34CA" w:rsidTr="00513A2E">
        <w:trPr>
          <w:trHeight w:val="225"/>
        </w:trPr>
        <w:tc>
          <w:tcPr>
            <w:tcW w:w="5778" w:type="dxa"/>
          </w:tcPr>
          <w:p w:rsidR="00902854" w:rsidRPr="00767AA6" w:rsidRDefault="00902854" w:rsidP="00902854">
            <w:pPr>
              <w:rPr>
                <w:rFonts w:ascii="Arial" w:hAnsi="Arial" w:cs="Arial"/>
              </w:rPr>
            </w:pPr>
            <w:r w:rsidRPr="00767AA6">
              <w:rPr>
                <w:rFonts w:ascii="Arial" w:hAnsi="Arial" w:cs="Arial"/>
              </w:rPr>
              <w:t>В подтверждение взаимного согласия между Стор</w:t>
            </w:r>
            <w:r w:rsidRPr="00767AA6">
              <w:rPr>
                <w:rFonts w:ascii="Arial" w:hAnsi="Arial" w:cs="Arial"/>
              </w:rPr>
              <w:t>о</w:t>
            </w:r>
            <w:r w:rsidRPr="00767AA6">
              <w:rPr>
                <w:rFonts w:ascii="Arial" w:hAnsi="Arial" w:cs="Arial"/>
              </w:rPr>
              <w:t>нами с вышесказанным, данный Меморандум де</w:t>
            </w:r>
            <w:r w:rsidRPr="00767AA6">
              <w:rPr>
                <w:rFonts w:ascii="Arial" w:hAnsi="Arial" w:cs="Arial"/>
              </w:rPr>
              <w:t>й</w:t>
            </w:r>
            <w:r w:rsidRPr="00767AA6">
              <w:rPr>
                <w:rFonts w:ascii="Arial" w:hAnsi="Arial" w:cs="Arial"/>
              </w:rPr>
              <w:t xml:space="preserve">ствует с даты и года, </w:t>
            </w:r>
            <w:proofErr w:type="gramStart"/>
            <w:r w:rsidRPr="00767AA6">
              <w:rPr>
                <w:rFonts w:ascii="Arial" w:hAnsi="Arial" w:cs="Arial"/>
              </w:rPr>
              <w:t>указанных</w:t>
            </w:r>
            <w:proofErr w:type="gramEnd"/>
            <w:r w:rsidRPr="00767AA6">
              <w:rPr>
                <w:rFonts w:ascii="Arial" w:hAnsi="Arial" w:cs="Arial"/>
              </w:rPr>
              <w:t xml:space="preserve"> на первой странице:</w:t>
            </w:r>
          </w:p>
          <w:p w:rsidR="00902854" w:rsidRPr="00767AA6" w:rsidRDefault="00902854" w:rsidP="00562FC0">
            <w:pPr>
              <w:rPr>
                <w:rFonts w:ascii="Arial" w:hAnsi="Arial" w:cs="Arial"/>
              </w:rPr>
            </w:pPr>
          </w:p>
        </w:tc>
        <w:tc>
          <w:tcPr>
            <w:tcW w:w="5137" w:type="dxa"/>
            <w:gridSpan w:val="2"/>
          </w:tcPr>
          <w:p w:rsidR="00902854" w:rsidRPr="00767AA6" w:rsidRDefault="00902854" w:rsidP="00902854">
            <w:pPr>
              <w:rPr>
                <w:rFonts w:ascii="Arial" w:hAnsi="Arial" w:cs="Arial"/>
                <w:lang w:val="en-US"/>
              </w:rPr>
            </w:pPr>
            <w:r w:rsidRPr="00767AA6">
              <w:rPr>
                <w:rFonts w:ascii="Arial" w:hAnsi="Arial" w:cs="Arial"/>
                <w:lang w:val="en-US"/>
              </w:rPr>
              <w:t>•IN ACKNOWLEDGEMENT of the mutual agre</w:t>
            </w:r>
            <w:r w:rsidRPr="00767AA6">
              <w:rPr>
                <w:rFonts w:ascii="Arial" w:hAnsi="Arial" w:cs="Arial"/>
                <w:lang w:val="en-US"/>
              </w:rPr>
              <w:t>e</w:t>
            </w:r>
            <w:r w:rsidRPr="00767AA6">
              <w:rPr>
                <w:rFonts w:ascii="Arial" w:hAnsi="Arial" w:cs="Arial"/>
                <w:lang w:val="en-US"/>
              </w:rPr>
              <w:t>ment between the Parties hereto this MOU is hereby executed on the date and year first herei</w:t>
            </w:r>
            <w:r w:rsidRPr="00767AA6">
              <w:rPr>
                <w:rFonts w:ascii="Arial" w:hAnsi="Arial" w:cs="Arial"/>
                <w:lang w:val="en-US"/>
              </w:rPr>
              <w:t>n</w:t>
            </w:r>
            <w:r w:rsidRPr="00767AA6">
              <w:rPr>
                <w:rFonts w:ascii="Arial" w:hAnsi="Arial" w:cs="Arial"/>
                <w:lang w:val="en-US"/>
              </w:rPr>
              <w:t>before written.</w:t>
            </w:r>
          </w:p>
          <w:p w:rsidR="00902854" w:rsidRPr="00902854" w:rsidRDefault="00902854" w:rsidP="001B39AD">
            <w:pPr>
              <w:rPr>
                <w:rFonts w:ascii="Arial" w:hAnsi="Arial" w:cs="Arial"/>
                <w:lang w:val="en-US"/>
              </w:rPr>
            </w:pPr>
          </w:p>
        </w:tc>
      </w:tr>
      <w:tr w:rsidR="00902854" w:rsidRPr="00902854" w:rsidTr="00513A2E">
        <w:trPr>
          <w:trHeight w:val="910"/>
        </w:trPr>
        <w:tc>
          <w:tcPr>
            <w:tcW w:w="5778" w:type="dxa"/>
          </w:tcPr>
          <w:p w:rsidR="00902854" w:rsidRPr="00902854" w:rsidRDefault="00902854" w:rsidP="00902854">
            <w:pPr>
              <w:rPr>
                <w:rFonts w:ascii="Arial" w:hAnsi="Arial" w:cs="Arial"/>
                <w:lang w:val="en-US"/>
              </w:rPr>
            </w:pPr>
          </w:p>
          <w:p w:rsidR="00902854" w:rsidRDefault="00902854" w:rsidP="00C85591">
            <w:pPr>
              <w:jc w:val="right"/>
              <w:rPr>
                <w:rFonts w:ascii="Arial" w:hAnsi="Arial" w:cs="Arial"/>
              </w:rPr>
            </w:pPr>
            <w:r w:rsidRPr="001B39AD">
              <w:rPr>
                <w:rFonts w:ascii="Arial" w:hAnsi="Arial" w:cs="Arial"/>
              </w:rPr>
              <w:t xml:space="preserve">Имя ____________________________________ </w:t>
            </w:r>
          </w:p>
          <w:p w:rsidR="00902854" w:rsidRPr="001B39AD" w:rsidRDefault="00902854" w:rsidP="00C85591">
            <w:pPr>
              <w:jc w:val="right"/>
              <w:rPr>
                <w:rFonts w:ascii="Arial" w:hAnsi="Arial" w:cs="Arial"/>
              </w:rPr>
            </w:pPr>
            <w:r w:rsidRPr="001B39AD">
              <w:rPr>
                <w:rFonts w:ascii="Arial" w:hAnsi="Arial" w:cs="Arial"/>
              </w:rPr>
              <w:t>Дата</w:t>
            </w:r>
            <w:r w:rsidRPr="001B39AD">
              <w:rPr>
                <w:rFonts w:ascii="Arial" w:hAnsi="Arial" w:cs="Arial"/>
              </w:rPr>
              <w:tab/>
              <w:t>_______________________________</w:t>
            </w:r>
          </w:p>
          <w:p w:rsidR="00902854" w:rsidRPr="001B39AD" w:rsidRDefault="00902854" w:rsidP="00902854">
            <w:pPr>
              <w:rPr>
                <w:rFonts w:ascii="Arial" w:hAnsi="Arial" w:cs="Arial"/>
              </w:rPr>
            </w:pPr>
            <w:r w:rsidRPr="001B39AD">
              <w:rPr>
                <w:rFonts w:ascii="Arial" w:hAnsi="Arial" w:cs="Arial"/>
              </w:rPr>
              <w:tab/>
            </w:r>
            <w:r w:rsidRPr="001B39AD">
              <w:rPr>
                <w:rFonts w:ascii="Arial" w:hAnsi="Arial" w:cs="Arial"/>
              </w:rPr>
              <w:tab/>
              <w:t xml:space="preserve"> </w:t>
            </w:r>
            <w:r w:rsidRPr="001B39AD">
              <w:rPr>
                <w:rFonts w:ascii="Arial" w:hAnsi="Arial" w:cs="Arial"/>
              </w:rPr>
              <w:tab/>
            </w:r>
            <w:r w:rsidRPr="001B39AD">
              <w:rPr>
                <w:rFonts w:ascii="Arial" w:hAnsi="Arial" w:cs="Arial"/>
              </w:rPr>
              <w:tab/>
            </w:r>
            <w:r w:rsidRPr="001B39AD">
              <w:rPr>
                <w:rFonts w:ascii="Arial" w:hAnsi="Arial" w:cs="Arial"/>
              </w:rPr>
              <w:tab/>
            </w:r>
            <w:r w:rsidRPr="001B39AD">
              <w:rPr>
                <w:rFonts w:ascii="Arial" w:hAnsi="Arial" w:cs="Arial"/>
              </w:rPr>
              <w:tab/>
            </w:r>
          </w:p>
        </w:tc>
        <w:tc>
          <w:tcPr>
            <w:tcW w:w="5137" w:type="dxa"/>
            <w:gridSpan w:val="2"/>
          </w:tcPr>
          <w:p w:rsidR="00E30EE0" w:rsidRDefault="00E30EE0" w:rsidP="00E30EE0">
            <w:pPr>
              <w:rPr>
                <w:rFonts w:ascii="Arial" w:hAnsi="Arial" w:cs="Arial"/>
                <w:lang w:val="en-US"/>
              </w:rPr>
            </w:pPr>
          </w:p>
          <w:p w:rsidR="00E30EE0" w:rsidRDefault="00E30EE0" w:rsidP="00E30EE0">
            <w:pPr>
              <w:rPr>
                <w:rFonts w:ascii="Arial" w:hAnsi="Arial" w:cs="Arial"/>
                <w:lang w:val="en-US"/>
              </w:rPr>
            </w:pPr>
            <w:r w:rsidRPr="00B14362">
              <w:rPr>
                <w:rFonts w:ascii="Arial" w:hAnsi="Arial" w:cs="Arial"/>
                <w:lang w:val="en-US"/>
              </w:rPr>
              <w:t xml:space="preserve">NAME </w:t>
            </w:r>
            <w:r w:rsidRPr="00B14362">
              <w:rPr>
                <w:rFonts w:ascii="Arial" w:hAnsi="Arial" w:cs="Arial"/>
                <w:lang w:val="en-US"/>
              </w:rPr>
              <w:tab/>
              <w:t>______________________________________________</w:t>
            </w:r>
            <w:r w:rsidRPr="00B14362">
              <w:rPr>
                <w:rFonts w:ascii="Arial" w:hAnsi="Arial" w:cs="Arial"/>
                <w:lang w:val="en-US"/>
              </w:rPr>
              <w:tab/>
            </w:r>
          </w:p>
          <w:p w:rsidR="00E30EE0" w:rsidRPr="00B14362" w:rsidRDefault="00E30EE0" w:rsidP="00E30EE0">
            <w:pPr>
              <w:rPr>
                <w:rFonts w:ascii="Arial" w:hAnsi="Arial" w:cs="Arial"/>
                <w:lang w:val="en-US"/>
              </w:rPr>
            </w:pPr>
            <w:r w:rsidRPr="00B14362">
              <w:rPr>
                <w:rFonts w:ascii="Arial" w:hAnsi="Arial" w:cs="Arial"/>
                <w:lang w:val="en-US"/>
              </w:rPr>
              <w:t>Date</w:t>
            </w:r>
          </w:p>
          <w:p w:rsidR="00902854" w:rsidRPr="00B14362" w:rsidRDefault="00E30EE0" w:rsidP="00E30EE0">
            <w:pPr>
              <w:rPr>
                <w:rFonts w:ascii="Arial" w:hAnsi="Arial" w:cs="Arial"/>
                <w:lang w:val="en-US"/>
              </w:rPr>
            </w:pPr>
            <w:r w:rsidRPr="00B14362">
              <w:rPr>
                <w:rFonts w:ascii="Arial" w:hAnsi="Arial" w:cs="Arial"/>
                <w:lang w:val="en-US"/>
              </w:rPr>
              <w:tab/>
              <w:t xml:space="preserve"> </w:t>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p>
        </w:tc>
      </w:tr>
      <w:tr w:rsidR="00E30EE0" w:rsidRPr="00902854" w:rsidTr="00513A2E">
        <w:trPr>
          <w:trHeight w:val="523"/>
          <w:hidden/>
        </w:trPr>
        <w:tc>
          <w:tcPr>
            <w:tcW w:w="10915" w:type="dxa"/>
            <w:gridSpan w:val="3"/>
            <w:vAlign w:val="center"/>
          </w:tcPr>
          <w:p w:rsidR="00E30EE0" w:rsidRPr="00E30EE0" w:rsidRDefault="00E30EE0" w:rsidP="00E30EE0">
            <w:pPr>
              <w:jc w:val="center"/>
              <w:rPr>
                <w:rFonts w:ascii="Arial" w:hAnsi="Arial" w:cs="Arial"/>
                <w:b/>
                <w:caps/>
                <w:vanish/>
                <w:color w:val="DAEEF3" w:themeColor="accent5" w:themeTint="33"/>
                <w:sz w:val="32"/>
                <w:lang w:val="en-US"/>
              </w:rPr>
            </w:pPr>
            <w:r w:rsidRPr="00E30EE0">
              <w:rPr>
                <w:rFonts w:ascii="Arial" w:hAnsi="Arial" w:cs="Arial"/>
                <w:b/>
                <w:caps/>
                <w:vanish/>
                <w:color w:val="DAEEF3" w:themeColor="accent5" w:themeTint="33"/>
                <w:sz w:val="32"/>
              </w:rPr>
              <w:t xml:space="preserve">Подпись   ---  </w:t>
            </w:r>
            <w:r w:rsidRPr="00E30EE0">
              <w:rPr>
                <w:rFonts w:ascii="Arial" w:hAnsi="Arial" w:cs="Arial"/>
                <w:b/>
                <w:caps/>
                <w:vanish/>
                <w:color w:val="DAEEF3" w:themeColor="accent5" w:themeTint="33"/>
                <w:sz w:val="32"/>
                <w:lang w:val="en-US"/>
              </w:rPr>
              <w:t>Signature</w:t>
            </w:r>
          </w:p>
        </w:tc>
      </w:tr>
      <w:tr w:rsidR="00E30EE0" w:rsidRPr="00902854" w:rsidTr="00513A2E">
        <w:trPr>
          <w:trHeight w:val="830"/>
        </w:trPr>
        <w:tc>
          <w:tcPr>
            <w:tcW w:w="5812" w:type="dxa"/>
            <w:gridSpan w:val="2"/>
          </w:tcPr>
          <w:p w:rsidR="00E30EE0" w:rsidRPr="001B39AD" w:rsidRDefault="00E30EE0" w:rsidP="00E30EE0">
            <w:pPr>
              <w:jc w:val="right"/>
              <w:rPr>
                <w:rFonts w:ascii="Arial" w:hAnsi="Arial" w:cs="Arial"/>
              </w:rPr>
            </w:pPr>
            <w:r w:rsidRPr="001B39AD">
              <w:rPr>
                <w:rFonts w:ascii="Arial" w:hAnsi="Arial" w:cs="Arial"/>
              </w:rPr>
              <w:t>Председатель МГС</w:t>
            </w:r>
            <w:r w:rsidRPr="001B39AD">
              <w:rPr>
                <w:rFonts w:ascii="Arial" w:hAnsi="Arial" w:cs="Arial"/>
              </w:rPr>
              <w:tab/>
            </w:r>
          </w:p>
          <w:p w:rsidR="00E30EE0" w:rsidRPr="00E30EE0" w:rsidRDefault="00E30EE0" w:rsidP="00902854">
            <w:pPr>
              <w:rPr>
                <w:rFonts w:ascii="Arial" w:hAnsi="Arial" w:cs="Arial"/>
                <w:lang w:val="en-US"/>
              </w:rPr>
            </w:pPr>
          </w:p>
        </w:tc>
        <w:tc>
          <w:tcPr>
            <w:tcW w:w="5103" w:type="dxa"/>
          </w:tcPr>
          <w:p w:rsidR="00E30EE0" w:rsidRDefault="00E30EE0" w:rsidP="00E30EE0">
            <w:pPr>
              <w:rPr>
                <w:rFonts w:ascii="Arial" w:hAnsi="Arial" w:cs="Arial"/>
                <w:lang w:val="en-US"/>
              </w:rPr>
            </w:pPr>
            <w:r w:rsidRPr="00B14362">
              <w:rPr>
                <w:rFonts w:ascii="Arial" w:hAnsi="Arial" w:cs="Arial"/>
                <w:lang w:val="en-US"/>
              </w:rPr>
              <w:t>EASC Chairman</w:t>
            </w:r>
          </w:p>
        </w:tc>
      </w:tr>
      <w:tr w:rsidR="00C85591" w:rsidRPr="00902854" w:rsidTr="00513A2E">
        <w:trPr>
          <w:trHeight w:val="830"/>
        </w:trPr>
        <w:tc>
          <w:tcPr>
            <w:tcW w:w="5812" w:type="dxa"/>
            <w:gridSpan w:val="2"/>
          </w:tcPr>
          <w:p w:rsidR="00C85591" w:rsidRDefault="00C85591" w:rsidP="00C85591">
            <w:pPr>
              <w:jc w:val="right"/>
              <w:rPr>
                <w:rFonts w:ascii="Arial" w:hAnsi="Arial" w:cs="Arial"/>
                <w:lang w:val="en-US"/>
              </w:rPr>
            </w:pPr>
            <w:r w:rsidRPr="00B14362">
              <w:rPr>
                <w:rFonts w:ascii="Arial" w:hAnsi="Arial" w:cs="Arial"/>
                <w:lang w:val="en-US"/>
              </w:rPr>
              <w:t>James</w:t>
            </w:r>
            <w:r w:rsidRPr="00E30EE0">
              <w:rPr>
                <w:rFonts w:ascii="Arial" w:hAnsi="Arial" w:cs="Arial"/>
                <w:lang w:val="en-US"/>
              </w:rPr>
              <w:t xml:space="preserve"> </w:t>
            </w:r>
            <w:r w:rsidRPr="00B14362">
              <w:rPr>
                <w:rFonts w:ascii="Arial" w:hAnsi="Arial" w:cs="Arial"/>
                <w:lang w:val="en-US"/>
              </w:rPr>
              <w:t>A</w:t>
            </w:r>
            <w:r w:rsidRPr="00E30EE0">
              <w:rPr>
                <w:rFonts w:ascii="Arial" w:hAnsi="Arial" w:cs="Arial"/>
                <w:lang w:val="en-US"/>
              </w:rPr>
              <w:t xml:space="preserve">. </w:t>
            </w:r>
            <w:r w:rsidRPr="00B14362">
              <w:rPr>
                <w:rFonts w:ascii="Arial" w:hAnsi="Arial" w:cs="Arial"/>
                <w:lang w:val="en-US"/>
              </w:rPr>
              <w:t>Thomas</w:t>
            </w:r>
            <w:r w:rsidRPr="00E30EE0">
              <w:rPr>
                <w:rFonts w:ascii="Arial" w:hAnsi="Arial" w:cs="Arial"/>
                <w:lang w:val="en-US"/>
              </w:rPr>
              <w:t xml:space="preserve">,   </w:t>
            </w:r>
          </w:p>
          <w:p w:rsidR="00C85591" w:rsidRPr="00E30EE0" w:rsidRDefault="00C85591" w:rsidP="00C85591">
            <w:pPr>
              <w:jc w:val="right"/>
              <w:rPr>
                <w:rFonts w:ascii="Arial" w:hAnsi="Arial" w:cs="Arial"/>
                <w:lang w:val="en-US"/>
              </w:rPr>
            </w:pPr>
            <w:r w:rsidRPr="001B39AD">
              <w:rPr>
                <w:rFonts w:ascii="Arial" w:hAnsi="Arial" w:cs="Arial"/>
              </w:rPr>
              <w:t>Дата</w:t>
            </w:r>
          </w:p>
          <w:p w:rsidR="00C85591" w:rsidRPr="001B39AD" w:rsidRDefault="00C85591" w:rsidP="00E30EE0">
            <w:pPr>
              <w:jc w:val="right"/>
              <w:rPr>
                <w:rFonts w:ascii="Arial" w:hAnsi="Arial" w:cs="Arial"/>
              </w:rPr>
            </w:pPr>
          </w:p>
        </w:tc>
        <w:tc>
          <w:tcPr>
            <w:tcW w:w="5103" w:type="dxa"/>
          </w:tcPr>
          <w:p w:rsidR="00DA00E1" w:rsidRDefault="00C85591" w:rsidP="00C85591">
            <w:pPr>
              <w:rPr>
                <w:rFonts w:ascii="Arial" w:hAnsi="Arial" w:cs="Arial"/>
                <w:lang w:val="en-US"/>
              </w:rPr>
            </w:pPr>
            <w:r w:rsidRPr="00B14362">
              <w:rPr>
                <w:rFonts w:ascii="Arial" w:hAnsi="Arial" w:cs="Arial"/>
                <w:lang w:val="en-US"/>
              </w:rPr>
              <w:t xml:space="preserve">James A. Thomas,     </w:t>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r w:rsidRPr="00B14362">
              <w:rPr>
                <w:rFonts w:ascii="Arial" w:hAnsi="Arial" w:cs="Arial"/>
                <w:lang w:val="en-US"/>
              </w:rPr>
              <w:tab/>
            </w:r>
          </w:p>
          <w:p w:rsidR="00C85591" w:rsidRPr="00B14362" w:rsidRDefault="00C85591" w:rsidP="00C85591">
            <w:pPr>
              <w:rPr>
                <w:rFonts w:ascii="Arial" w:hAnsi="Arial" w:cs="Arial"/>
                <w:lang w:val="en-US"/>
              </w:rPr>
            </w:pPr>
            <w:r w:rsidRPr="00B14362">
              <w:rPr>
                <w:rFonts w:ascii="Arial" w:hAnsi="Arial" w:cs="Arial"/>
                <w:lang w:val="en-US"/>
              </w:rPr>
              <w:t>Date</w:t>
            </w:r>
          </w:p>
          <w:p w:rsidR="00C85591" w:rsidRPr="00B14362" w:rsidRDefault="00C85591" w:rsidP="00E30EE0">
            <w:pPr>
              <w:rPr>
                <w:rFonts w:ascii="Arial" w:hAnsi="Arial" w:cs="Arial"/>
                <w:lang w:val="en-US"/>
              </w:rPr>
            </w:pPr>
          </w:p>
        </w:tc>
      </w:tr>
      <w:tr w:rsidR="00C85591" w:rsidRPr="00902854" w:rsidTr="00513A2E">
        <w:trPr>
          <w:trHeight w:val="523"/>
          <w:hidden/>
        </w:trPr>
        <w:tc>
          <w:tcPr>
            <w:tcW w:w="10915" w:type="dxa"/>
            <w:gridSpan w:val="3"/>
            <w:vAlign w:val="center"/>
          </w:tcPr>
          <w:p w:rsidR="00C85591" w:rsidRPr="00E30EE0" w:rsidRDefault="00C85591" w:rsidP="00B6573D">
            <w:pPr>
              <w:jc w:val="center"/>
              <w:rPr>
                <w:rFonts w:ascii="Arial" w:hAnsi="Arial" w:cs="Arial"/>
                <w:b/>
                <w:caps/>
                <w:vanish/>
                <w:color w:val="DAEEF3" w:themeColor="accent5" w:themeTint="33"/>
                <w:sz w:val="32"/>
                <w:lang w:val="en-US"/>
              </w:rPr>
            </w:pPr>
            <w:r w:rsidRPr="00E30EE0">
              <w:rPr>
                <w:rFonts w:ascii="Arial" w:hAnsi="Arial" w:cs="Arial"/>
                <w:b/>
                <w:caps/>
                <w:vanish/>
                <w:color w:val="DAEEF3" w:themeColor="accent5" w:themeTint="33"/>
                <w:sz w:val="32"/>
              </w:rPr>
              <w:t xml:space="preserve">Подпись   ---  </w:t>
            </w:r>
            <w:r w:rsidRPr="00E30EE0">
              <w:rPr>
                <w:rFonts w:ascii="Arial" w:hAnsi="Arial" w:cs="Arial"/>
                <w:b/>
                <w:caps/>
                <w:vanish/>
                <w:color w:val="DAEEF3" w:themeColor="accent5" w:themeTint="33"/>
                <w:sz w:val="32"/>
                <w:lang w:val="en-US"/>
              </w:rPr>
              <w:t>Signature</w:t>
            </w:r>
          </w:p>
        </w:tc>
      </w:tr>
      <w:tr w:rsidR="00C85591" w:rsidRPr="00902854" w:rsidTr="00513A2E">
        <w:trPr>
          <w:trHeight w:val="830"/>
        </w:trPr>
        <w:tc>
          <w:tcPr>
            <w:tcW w:w="5812" w:type="dxa"/>
            <w:gridSpan w:val="2"/>
          </w:tcPr>
          <w:p w:rsidR="00C85591" w:rsidRPr="00B14362" w:rsidRDefault="00C85591" w:rsidP="00C85591">
            <w:pPr>
              <w:jc w:val="right"/>
              <w:rPr>
                <w:rFonts w:ascii="Arial" w:hAnsi="Arial" w:cs="Arial"/>
                <w:lang w:val="en-US"/>
              </w:rPr>
            </w:pPr>
            <w:r w:rsidRPr="00DA00E1">
              <w:rPr>
                <w:rFonts w:ascii="Arial" w:hAnsi="Arial" w:cs="Arial"/>
              </w:rPr>
              <w:t>Президент</w:t>
            </w:r>
            <w:r w:rsidRPr="00B14362">
              <w:rPr>
                <w:rFonts w:ascii="Arial" w:hAnsi="Arial" w:cs="Arial"/>
                <w:lang w:val="en-US"/>
              </w:rPr>
              <w:t xml:space="preserve"> ASTM International</w:t>
            </w:r>
          </w:p>
          <w:p w:rsidR="00C85591" w:rsidRPr="001B39AD" w:rsidRDefault="00C85591" w:rsidP="00E30EE0">
            <w:pPr>
              <w:jc w:val="right"/>
              <w:rPr>
                <w:rFonts w:ascii="Arial" w:hAnsi="Arial" w:cs="Arial"/>
              </w:rPr>
            </w:pPr>
          </w:p>
        </w:tc>
        <w:tc>
          <w:tcPr>
            <w:tcW w:w="5103" w:type="dxa"/>
          </w:tcPr>
          <w:p w:rsidR="00C85591" w:rsidRPr="00B14362" w:rsidRDefault="00C85591" w:rsidP="00E30EE0">
            <w:pPr>
              <w:rPr>
                <w:rFonts w:ascii="Arial" w:hAnsi="Arial" w:cs="Arial"/>
                <w:lang w:val="en-US"/>
              </w:rPr>
            </w:pPr>
            <w:r w:rsidRPr="00B14362">
              <w:rPr>
                <w:rFonts w:ascii="Arial" w:hAnsi="Arial" w:cs="Arial"/>
                <w:lang w:val="en-US"/>
              </w:rPr>
              <w:t>President, ASTM International</w:t>
            </w:r>
          </w:p>
        </w:tc>
      </w:tr>
    </w:tbl>
    <w:p w:rsidR="00495053" w:rsidRPr="00B14362" w:rsidRDefault="00495053">
      <w:pPr>
        <w:rPr>
          <w:rFonts w:ascii="Arial" w:hAnsi="Arial" w:cs="Arial"/>
          <w:lang w:val="en-US"/>
        </w:rPr>
      </w:pPr>
    </w:p>
    <w:sectPr w:rsidR="00495053" w:rsidRPr="00B14362" w:rsidSect="00513A2E">
      <w:pgSz w:w="11906" w:h="16838"/>
      <w:pgMar w:top="1134" w:right="851" w:bottom="709"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56B65"/>
    <w:multiLevelType w:val="hybridMultilevel"/>
    <w:tmpl w:val="9E20BF7C"/>
    <w:lvl w:ilvl="0" w:tplc="638A14F6">
      <w:numFmt w:val="bullet"/>
      <w:lvlText w:val="•"/>
      <w:lvlJc w:val="left"/>
      <w:pPr>
        <w:ind w:left="1068" w:hanging="708"/>
      </w:pPr>
      <w:rPr>
        <w:rFonts w:ascii="Arial" w:eastAsiaTheme="minorHAns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B0C8B"/>
    <w:multiLevelType w:val="hybridMultilevel"/>
    <w:tmpl w:val="900A6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D9424B"/>
    <w:multiLevelType w:val="hybridMultilevel"/>
    <w:tmpl w:val="F17A8B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8317881"/>
    <w:multiLevelType w:val="hybridMultilevel"/>
    <w:tmpl w:val="6860BF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3F95E6C"/>
    <w:multiLevelType w:val="hybridMultilevel"/>
    <w:tmpl w:val="DFE4A8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7DD2AD7"/>
    <w:multiLevelType w:val="hybridMultilevel"/>
    <w:tmpl w:val="ABEE4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autoHyphenation/>
  <w:hyphenationZone w:val="357"/>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362"/>
    <w:rsid w:val="0001395C"/>
    <w:rsid w:val="00027578"/>
    <w:rsid w:val="000358FB"/>
    <w:rsid w:val="000D7D6E"/>
    <w:rsid w:val="00175537"/>
    <w:rsid w:val="001A7BCA"/>
    <w:rsid w:val="001B39AD"/>
    <w:rsid w:val="002339CB"/>
    <w:rsid w:val="0025160F"/>
    <w:rsid w:val="002C32AF"/>
    <w:rsid w:val="0033315A"/>
    <w:rsid w:val="003C4C8E"/>
    <w:rsid w:val="00465BFB"/>
    <w:rsid w:val="004738E3"/>
    <w:rsid w:val="00495053"/>
    <w:rsid w:val="00513A2E"/>
    <w:rsid w:val="00562FC0"/>
    <w:rsid w:val="00594A2F"/>
    <w:rsid w:val="00657028"/>
    <w:rsid w:val="00686923"/>
    <w:rsid w:val="006D34CA"/>
    <w:rsid w:val="00715278"/>
    <w:rsid w:val="0075469F"/>
    <w:rsid w:val="00767AA6"/>
    <w:rsid w:val="007A25AA"/>
    <w:rsid w:val="00811DAD"/>
    <w:rsid w:val="00837133"/>
    <w:rsid w:val="00902854"/>
    <w:rsid w:val="00961A3F"/>
    <w:rsid w:val="009F3F43"/>
    <w:rsid w:val="00AB2F66"/>
    <w:rsid w:val="00AB7369"/>
    <w:rsid w:val="00B14362"/>
    <w:rsid w:val="00B245DC"/>
    <w:rsid w:val="00B5018A"/>
    <w:rsid w:val="00BE5EC8"/>
    <w:rsid w:val="00C20464"/>
    <w:rsid w:val="00C41639"/>
    <w:rsid w:val="00C85591"/>
    <w:rsid w:val="00CE0EED"/>
    <w:rsid w:val="00D35AB0"/>
    <w:rsid w:val="00DA00E1"/>
    <w:rsid w:val="00E05647"/>
    <w:rsid w:val="00E30EE0"/>
    <w:rsid w:val="00E5595E"/>
    <w:rsid w:val="00F259EC"/>
    <w:rsid w:val="00F853B8"/>
    <w:rsid w:val="00FD0A2D"/>
    <w:rsid w:val="00FE6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3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4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14362"/>
    <w:pPr>
      <w:ind w:left="720"/>
      <w:contextualSpacing/>
    </w:pPr>
  </w:style>
  <w:style w:type="character" w:styleId="a5">
    <w:name w:val="Hyperlink"/>
    <w:basedOn w:val="a0"/>
    <w:uiPriority w:val="99"/>
    <w:unhideWhenUsed/>
    <w:rsid w:val="00B14362"/>
    <w:rPr>
      <w:color w:val="0000FF" w:themeColor="hyperlink"/>
      <w:u w:val="single"/>
    </w:rPr>
  </w:style>
  <w:style w:type="paragraph" w:styleId="a6">
    <w:name w:val="Balloon Text"/>
    <w:basedOn w:val="a"/>
    <w:link w:val="a7"/>
    <w:uiPriority w:val="99"/>
    <w:semiHidden/>
    <w:unhideWhenUsed/>
    <w:rsid w:val="00B143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143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36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143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14362"/>
    <w:pPr>
      <w:ind w:left="720"/>
      <w:contextualSpacing/>
    </w:pPr>
  </w:style>
  <w:style w:type="character" w:styleId="a5">
    <w:name w:val="Hyperlink"/>
    <w:basedOn w:val="a0"/>
    <w:uiPriority w:val="99"/>
    <w:unhideWhenUsed/>
    <w:rsid w:val="00B14362"/>
    <w:rPr>
      <w:color w:val="0000FF" w:themeColor="hyperlink"/>
      <w:u w:val="single"/>
    </w:rPr>
  </w:style>
  <w:style w:type="paragraph" w:styleId="a6">
    <w:name w:val="Balloon Text"/>
    <w:basedOn w:val="a"/>
    <w:link w:val="a7"/>
    <w:uiPriority w:val="99"/>
    <w:semiHidden/>
    <w:unhideWhenUsed/>
    <w:rsid w:val="00B1436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143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tm.org" TargetMode="Externa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asc@easc.org.by" TargetMode="External"/><Relationship Id="rId4" Type="http://schemas.openxmlformats.org/officeDocument/2006/relationships/settings" Target="settings.xml"/><Relationship Id="rId9" Type="http://schemas.openxmlformats.org/officeDocument/2006/relationships/hyperlink" Target="mailto:tcendrowska@astm.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2484</Words>
  <Characters>14164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client801_10</dc:creator>
  <cp:lastModifiedBy>user</cp:lastModifiedBy>
  <cp:revision>2</cp:revision>
  <dcterms:created xsi:type="dcterms:W3CDTF">2015-10-30T01:32:00Z</dcterms:created>
  <dcterms:modified xsi:type="dcterms:W3CDTF">2015-10-30T01:32:00Z</dcterms:modified>
</cp:coreProperties>
</file>